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E8E" w:rsidRPr="00C3795C" w:rsidRDefault="009E5E8E" w:rsidP="009E5E8E">
      <w:pPr>
        <w:pStyle w:val="AHPRADocumenttitle"/>
      </w:pPr>
      <w:bookmarkStart w:id="0" w:name="_GoBack"/>
      <w:bookmarkEnd w:id="0"/>
      <w:r>
        <w:rPr>
          <w:noProof/>
          <w:lang w:val="en-US"/>
        </w:rPr>
        <w:t>Communiqué</w:t>
      </w:r>
    </w:p>
    <w:p w:rsidR="009E5E8E" w:rsidRDefault="0040549A" w:rsidP="009E5E8E">
      <w:pPr>
        <w:pStyle w:val="AHPRADocumentsubheading"/>
        <w:rPr>
          <w:color w:val="auto"/>
          <w:sz w:val="24"/>
          <w:szCs w:val="24"/>
        </w:rPr>
      </w:pPr>
      <w:r>
        <w:rPr>
          <w:noProof/>
          <w:lang w:eastAsia="en-AU"/>
        </w:rPr>
        <mc:AlternateContent>
          <mc:Choice Requires="wps">
            <w:drawing>
              <wp:anchor distT="4294967291" distB="4294967291" distL="114300" distR="114300" simplePos="0" relativeHeight="251660288" behindDoc="0" locked="0" layoutInCell="1" allowOverlap="1">
                <wp:simplePos x="0" y="0"/>
                <wp:positionH relativeFrom="column">
                  <wp:posOffset>-802005</wp:posOffset>
                </wp:positionH>
                <wp:positionV relativeFrom="paragraph">
                  <wp:posOffset>146684</wp:posOffset>
                </wp:positionV>
                <wp:extent cx="2016125"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B4F153" id="_x0000_t32" coordsize="21600,21600" o:spt="32" o:oned="t" path="m,l21600,21600e" filled="f">
                <v:path arrowok="t" fillok="f" o:connecttype="none"/>
                <o:lock v:ext="edit" shapetype="t"/>
              </v:shapetype>
              <v:shape id="AutoShape 3" o:spid="_x0000_s1026" type="#_x0000_t32" style="position:absolute;margin-left:-63.15pt;margin-top:11.55pt;width:158.7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hSGw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d2H8gzGFWBVqZ0NCdKTejZPmv5wSOmqI6rl0fjlbMA3Cx7JG5dwcQaC7IcvmoENAfxY&#10;q1Nj+wAJVUCn2JLzrSX85BGFR6jKPJvOMKKjLiHF6Gis85+57lEQSuy8JaLtfKWVgsZrm8Uw5Pjk&#10;fKBFitEhRFV6K6SM/ZcKDSVeziBO0DgtBQvKeLHtvpIWHUmYoPjFHN+ZWX1QLIJ1nLDNVfZEyIsM&#10;waUKeJAY0LlKlxH5uUyXm8VmkU/y6XwzydO6njxuq3wy32afZvV9XVV19itQy/KiE4xxFdiN45rl&#10;fzcO18W5DNptYG9lSN6ix3oB2fEfScfOhmZexmKv2Xlnx47DhEbj6zaFFXh9B/n1zq9/AwAA//8D&#10;AFBLAwQUAAYACAAAACEA8p23rN4AAAAKAQAADwAAAGRycy9kb3ducmV2LnhtbEyPy27CMBBF95X4&#10;B2uQuqnAsVFRSeMgVKmLLnlI3Zp4mgTicRQ7JOXra8SiLGfm6M652Xq0Dbtg52tHCsQ8AYZUOFNT&#10;qeCw/5y9AfNBk9GNI1Twix7W+eQp06lxA23xsgsliyHkU62gCqFNOfdFhVb7uWuR4u3HdVaHOHYl&#10;N50eYrhtuEySJbe6pvih0i1+VFicd71VgL5/FclmZcvD13V4+ZbX09DulXqejpt3YAHH8A/DTT+q&#10;Qx6djq4n41mjYCbkchFZBXIhgN2IlZDAjvcFzzP+WCH/AwAA//8DAFBLAQItABQABgAIAAAAIQC2&#10;gziS/gAAAOEBAAATAAAAAAAAAAAAAAAAAAAAAABbQ29udGVudF9UeXBlc10ueG1sUEsBAi0AFAAG&#10;AAgAAAAhADj9If/WAAAAlAEAAAsAAAAAAAAAAAAAAAAALwEAAF9yZWxzLy5yZWxzUEsBAi0AFAAG&#10;AAgAAAAhACYCaFIbAgAAOwQAAA4AAAAAAAAAAAAAAAAALgIAAGRycy9lMm9Eb2MueG1sUEsBAi0A&#10;FAAGAAgAAAAhAPKdt6zeAAAACgEAAA8AAAAAAAAAAAAAAAAAdQQAAGRycy9kb3ducmV2LnhtbFBL&#10;BQYAAAAABAAEAPMAAACABQAAAAA=&#10;"/>
            </w:pict>
          </mc:Fallback>
        </mc:AlternateContent>
      </w:r>
    </w:p>
    <w:p w:rsidR="009E5E8E" w:rsidRDefault="009E5E8E" w:rsidP="009E5E8E">
      <w:pPr>
        <w:pStyle w:val="AHPRADocumentsubheading"/>
      </w:pPr>
      <w:r>
        <w:t xml:space="preserve">September 2018 meeting of the Dental </w:t>
      </w:r>
      <w:r w:rsidRPr="00984E15">
        <w:t>Board of Australia</w:t>
      </w:r>
    </w:p>
    <w:p w:rsidR="009E5E8E" w:rsidRDefault="009E5E8E" w:rsidP="009E5E8E">
      <w:pPr>
        <w:pStyle w:val="AHPRABody0"/>
      </w:pPr>
      <w:r>
        <w:t>The 100</w:t>
      </w:r>
      <w:r w:rsidRPr="009E5E8E">
        <w:rPr>
          <w:vertAlign w:val="superscript"/>
        </w:rPr>
        <w:t>th</w:t>
      </w:r>
      <w:r>
        <w:t xml:space="preserve"> </w:t>
      </w:r>
      <w:r w:rsidRPr="00842420">
        <w:t>meeting of the Dental Board of Australi</w:t>
      </w:r>
      <w:r>
        <w:t>a (the Board) was held on Friday 21 September 2018</w:t>
      </w:r>
      <w:r w:rsidRPr="00842420">
        <w:t xml:space="preserve"> </w:t>
      </w:r>
      <w:r>
        <w:t>at</w:t>
      </w:r>
      <w:r w:rsidRPr="00842420">
        <w:t xml:space="preserve"> the</w:t>
      </w:r>
      <w:r>
        <w:t xml:space="preserve"> National Office of the Australian Health Practitioner Regulation Agency (AHPRA). </w:t>
      </w:r>
    </w:p>
    <w:p w:rsidR="009E5E8E" w:rsidRDefault="009E5E8E" w:rsidP="009E5E8E">
      <w:pPr>
        <w:pStyle w:val="AHPRABody0"/>
      </w:pPr>
    </w:p>
    <w:p w:rsidR="009E5E8E" w:rsidRDefault="009E5E8E" w:rsidP="009E5E8E">
      <w:pPr>
        <w:pStyle w:val="AHPRABody0"/>
      </w:pPr>
      <w:r w:rsidRPr="00C9598C">
        <w:t>This communiqué highlights key discussions and considerations from the Board’s meeting</w:t>
      </w:r>
      <w:r>
        <w:t>,</w:t>
      </w:r>
      <w:r w:rsidRPr="00C9598C">
        <w:t xml:space="preserve"> as well as other important information.</w:t>
      </w:r>
    </w:p>
    <w:p w:rsidR="009E5E8E" w:rsidRDefault="009E5E8E" w:rsidP="009E5E8E">
      <w:pPr>
        <w:pStyle w:val="AHPRABody0"/>
      </w:pPr>
    </w:p>
    <w:p w:rsidR="009E5E8E" w:rsidRDefault="009E5E8E" w:rsidP="009E5E8E">
      <w:pPr>
        <w:pStyle w:val="AHPRABody0"/>
      </w:pPr>
      <w:r w:rsidRPr="00C9598C">
        <w:t>We publish this communiqué on our website and email it to a broad range of stakeholders. We encourage you to distribute it to colleagues and interested parties</w:t>
      </w:r>
      <w:r>
        <w:t>, including</w:t>
      </w:r>
      <w:r w:rsidRPr="00C9598C">
        <w:t xml:space="preserve"> </w:t>
      </w:r>
      <w:r>
        <w:t xml:space="preserve">in </w:t>
      </w:r>
      <w:r w:rsidRPr="00C9598C">
        <w:t>the organisation you work in.</w:t>
      </w:r>
    </w:p>
    <w:p w:rsidR="009E5E8E" w:rsidRDefault="009E5E8E" w:rsidP="009E5E8E">
      <w:pPr>
        <w:pStyle w:val="AHPRABody0"/>
      </w:pPr>
    </w:p>
    <w:p w:rsidR="009E5E8E" w:rsidRPr="009E5E8E" w:rsidRDefault="009E5E8E" w:rsidP="009E5E8E">
      <w:pPr>
        <w:pStyle w:val="AHPRASubhead"/>
      </w:pPr>
      <w:r w:rsidRPr="009E5E8E">
        <w:t>Board completes review - Improving scope of practice regulation to reflect contemporary dental practice</w:t>
      </w:r>
    </w:p>
    <w:p w:rsidR="009E5E8E" w:rsidRPr="009E5E8E" w:rsidRDefault="009E5E8E" w:rsidP="009E5E8E">
      <w:pPr>
        <w:spacing w:after="0"/>
        <w:rPr>
          <w:sz w:val="20"/>
          <w:szCs w:val="20"/>
        </w:rPr>
      </w:pPr>
      <w:r w:rsidRPr="009E5E8E">
        <w:rPr>
          <w:sz w:val="20"/>
          <w:szCs w:val="20"/>
        </w:rPr>
        <w:t xml:space="preserve">The Board has completed its review, </w:t>
      </w:r>
      <w:r w:rsidRPr="009E5E8E">
        <w:rPr>
          <w:i/>
          <w:sz w:val="20"/>
          <w:szCs w:val="20"/>
        </w:rPr>
        <w:t>Improving scope of practice regulation to reflect contemporary dental practice.</w:t>
      </w:r>
    </w:p>
    <w:p w:rsidR="009E5E8E" w:rsidRPr="009E5E8E" w:rsidRDefault="009E5E8E" w:rsidP="009E5E8E">
      <w:pPr>
        <w:spacing w:after="0"/>
        <w:rPr>
          <w:sz w:val="20"/>
          <w:szCs w:val="20"/>
        </w:rPr>
      </w:pPr>
    </w:p>
    <w:p w:rsidR="009E5E8E" w:rsidRPr="009E5E8E" w:rsidRDefault="009E5E8E" w:rsidP="009E5E8E">
      <w:pPr>
        <w:spacing w:after="0"/>
        <w:rPr>
          <w:sz w:val="20"/>
          <w:szCs w:val="20"/>
        </w:rPr>
      </w:pPr>
      <w:r w:rsidRPr="009E5E8E">
        <w:rPr>
          <w:sz w:val="20"/>
          <w:szCs w:val="20"/>
        </w:rPr>
        <w:t xml:space="preserve">Since the start of the National Registration and Accreditation Scheme (the National Scheme), the Board has moved incrementally from the prescriptive requirements for scope of practice to implement changes that encourage a responsive, risk-based approach that aligns with the </w:t>
      </w:r>
      <w:hyperlink r:id="rId7" w:history="1">
        <w:r w:rsidRPr="009E5E8E">
          <w:rPr>
            <w:rStyle w:val="Hyperlink"/>
            <w:sz w:val="20"/>
            <w:szCs w:val="20"/>
          </w:rPr>
          <w:t>Regulatory principles of the National Scheme</w:t>
        </w:r>
      </w:hyperlink>
      <w:r w:rsidRPr="009E5E8E">
        <w:rPr>
          <w:sz w:val="20"/>
          <w:szCs w:val="20"/>
        </w:rPr>
        <w:t xml:space="preserve">. </w:t>
      </w:r>
    </w:p>
    <w:p w:rsidR="009E5E8E" w:rsidRPr="009E5E8E" w:rsidRDefault="009E5E8E" w:rsidP="009E5E8E">
      <w:pPr>
        <w:spacing w:after="0"/>
        <w:rPr>
          <w:sz w:val="20"/>
          <w:szCs w:val="20"/>
        </w:rPr>
      </w:pPr>
    </w:p>
    <w:p w:rsidR="009E5E8E" w:rsidRPr="009E5E8E" w:rsidRDefault="009E5E8E" w:rsidP="009E5E8E">
      <w:pPr>
        <w:spacing w:after="0"/>
        <w:rPr>
          <w:sz w:val="20"/>
          <w:szCs w:val="20"/>
        </w:rPr>
      </w:pPr>
      <w:r w:rsidRPr="009E5E8E">
        <w:rPr>
          <w:sz w:val="20"/>
          <w:szCs w:val="20"/>
        </w:rPr>
        <w:t xml:space="preserve">Over the past year the Board has carried out a review of the current </w:t>
      </w:r>
      <w:r w:rsidRPr="009E5E8E">
        <w:rPr>
          <w:i/>
          <w:sz w:val="20"/>
          <w:szCs w:val="20"/>
        </w:rPr>
        <w:t>Scope of practice registration standard</w:t>
      </w:r>
      <w:r w:rsidRPr="009E5E8E">
        <w:rPr>
          <w:sz w:val="20"/>
          <w:szCs w:val="20"/>
        </w:rPr>
        <w:t xml:space="preserve"> and associated regulatory documents. The Board has heard from the profession and community about the proposed changes. Submissions can be viewed on the Board’s website under </w:t>
      </w:r>
      <w:hyperlink r:id="rId8" w:history="1">
        <w:r w:rsidRPr="009E5E8E">
          <w:rPr>
            <w:rStyle w:val="Hyperlink"/>
            <w:sz w:val="20"/>
            <w:szCs w:val="20"/>
          </w:rPr>
          <w:t>Past consultations</w:t>
        </w:r>
      </w:hyperlink>
      <w:r w:rsidRPr="009E5E8E">
        <w:rPr>
          <w:sz w:val="20"/>
          <w:szCs w:val="20"/>
        </w:rPr>
        <w:t>.</w:t>
      </w:r>
    </w:p>
    <w:p w:rsidR="009E5E8E" w:rsidRPr="009E5E8E" w:rsidRDefault="009E5E8E" w:rsidP="009E5E8E">
      <w:pPr>
        <w:spacing w:after="0"/>
        <w:rPr>
          <w:sz w:val="20"/>
          <w:szCs w:val="20"/>
        </w:rPr>
      </w:pPr>
    </w:p>
    <w:p w:rsidR="009E5E8E" w:rsidRPr="009E5E8E" w:rsidRDefault="009E5E8E" w:rsidP="009E5E8E">
      <w:pPr>
        <w:spacing w:after="0"/>
        <w:rPr>
          <w:sz w:val="20"/>
          <w:szCs w:val="20"/>
        </w:rPr>
      </w:pPr>
      <w:r w:rsidRPr="009E5E8E">
        <w:rPr>
          <w:sz w:val="20"/>
          <w:szCs w:val="20"/>
        </w:rPr>
        <w:t xml:space="preserve">The feedback provided is greatly valued and has informed the Board’s proposed revised registration standard (which is consistent with the consultation version) which will be submitted to </w:t>
      </w:r>
      <w:hyperlink r:id="rId9" w:history="1">
        <w:r w:rsidRPr="009E5E8E">
          <w:rPr>
            <w:rStyle w:val="Hyperlink"/>
            <w:sz w:val="20"/>
            <w:szCs w:val="20"/>
          </w:rPr>
          <w:t>COAG Health Council</w:t>
        </w:r>
      </w:hyperlink>
      <w:r w:rsidRPr="009E5E8E">
        <w:rPr>
          <w:sz w:val="20"/>
          <w:szCs w:val="20"/>
        </w:rPr>
        <w:t xml:space="preserve"> for approval.  </w:t>
      </w:r>
    </w:p>
    <w:p w:rsidR="009E5E8E" w:rsidRPr="009E5E8E" w:rsidRDefault="009E5E8E" w:rsidP="009E5E8E">
      <w:pPr>
        <w:spacing w:after="0"/>
        <w:rPr>
          <w:sz w:val="20"/>
          <w:szCs w:val="20"/>
        </w:rPr>
      </w:pPr>
    </w:p>
    <w:p w:rsidR="009E5E8E" w:rsidRPr="009E5E8E" w:rsidRDefault="009E5E8E" w:rsidP="009E5E8E">
      <w:pPr>
        <w:spacing w:after="0"/>
        <w:rPr>
          <w:sz w:val="20"/>
          <w:szCs w:val="20"/>
        </w:rPr>
      </w:pPr>
      <w:r w:rsidRPr="009E5E8E">
        <w:rPr>
          <w:sz w:val="20"/>
          <w:szCs w:val="20"/>
        </w:rPr>
        <w:t>The Board will inform dental practitioners and stakeholders of the outcome once a decision has been made by ministers.</w:t>
      </w:r>
    </w:p>
    <w:p w:rsidR="009E5E8E" w:rsidRPr="009E5E8E" w:rsidRDefault="009E5E8E" w:rsidP="009E5E8E">
      <w:pPr>
        <w:spacing w:after="0"/>
        <w:rPr>
          <w:sz w:val="20"/>
          <w:szCs w:val="20"/>
        </w:rPr>
      </w:pPr>
    </w:p>
    <w:p w:rsidR="009E5E8E" w:rsidRPr="00097AE0" w:rsidRDefault="009E5E8E" w:rsidP="009E5E8E">
      <w:pPr>
        <w:spacing w:after="0"/>
        <w:rPr>
          <w:sz w:val="20"/>
          <w:szCs w:val="20"/>
        </w:rPr>
      </w:pPr>
      <w:r w:rsidRPr="009E5E8E">
        <w:rPr>
          <w:sz w:val="20"/>
          <w:szCs w:val="20"/>
        </w:rPr>
        <w:t>The proposed key changes aim to</w:t>
      </w:r>
      <w:r w:rsidRPr="00097AE0">
        <w:rPr>
          <w:sz w:val="20"/>
          <w:szCs w:val="20"/>
        </w:rPr>
        <w:t xml:space="preserve">: </w:t>
      </w:r>
    </w:p>
    <w:p w:rsidR="009E5E8E" w:rsidRPr="00097AE0" w:rsidRDefault="009E5E8E" w:rsidP="009E5E8E">
      <w:pPr>
        <w:spacing w:after="0"/>
        <w:rPr>
          <w:sz w:val="20"/>
          <w:szCs w:val="20"/>
        </w:rPr>
      </w:pPr>
    </w:p>
    <w:p w:rsidR="009E5E8E" w:rsidRDefault="009E5E8E" w:rsidP="009E5E8E">
      <w:pPr>
        <w:spacing w:after="0"/>
        <w:rPr>
          <w:b/>
          <w:sz w:val="20"/>
          <w:szCs w:val="20"/>
        </w:rPr>
      </w:pPr>
      <w:r w:rsidRPr="00B646A6">
        <w:rPr>
          <w:b/>
          <w:sz w:val="20"/>
          <w:szCs w:val="20"/>
        </w:rPr>
        <w:t>Strengthen healthcare teams</w:t>
      </w:r>
    </w:p>
    <w:p w:rsidR="009E5E8E" w:rsidRPr="00B646A6" w:rsidRDefault="009E5E8E" w:rsidP="009E5E8E">
      <w:pPr>
        <w:spacing w:after="0"/>
        <w:rPr>
          <w:b/>
          <w:sz w:val="20"/>
          <w:szCs w:val="20"/>
        </w:rPr>
      </w:pPr>
    </w:p>
    <w:p w:rsidR="009E5E8E" w:rsidRPr="001222A8" w:rsidRDefault="009E5E8E" w:rsidP="009E5E8E">
      <w:pPr>
        <w:pStyle w:val="ListParagraph"/>
        <w:numPr>
          <w:ilvl w:val="0"/>
          <w:numId w:val="31"/>
        </w:numPr>
        <w:spacing w:after="0"/>
        <w:ind w:left="360"/>
        <w:rPr>
          <w:sz w:val="20"/>
          <w:szCs w:val="20"/>
        </w:rPr>
      </w:pPr>
      <w:r w:rsidRPr="001222A8">
        <w:rPr>
          <w:sz w:val="20"/>
          <w:szCs w:val="20"/>
        </w:rPr>
        <w:t xml:space="preserve">The requirement for a structured professional relationship between a dentist and dental therapists, dental hygienists or oral health therapists will not be regulated by the Board. </w:t>
      </w:r>
    </w:p>
    <w:p w:rsidR="009E5E8E" w:rsidRPr="00097AE0" w:rsidRDefault="009E5E8E" w:rsidP="009E5E8E">
      <w:pPr>
        <w:spacing w:after="0"/>
        <w:rPr>
          <w:sz w:val="20"/>
          <w:szCs w:val="20"/>
        </w:rPr>
      </w:pPr>
    </w:p>
    <w:p w:rsidR="009E5E8E" w:rsidRPr="001222A8" w:rsidRDefault="009E5E8E" w:rsidP="009E5E8E">
      <w:pPr>
        <w:pStyle w:val="ListParagraph"/>
        <w:numPr>
          <w:ilvl w:val="0"/>
          <w:numId w:val="31"/>
        </w:numPr>
        <w:spacing w:after="0"/>
        <w:ind w:left="360"/>
        <w:rPr>
          <w:sz w:val="20"/>
          <w:szCs w:val="20"/>
        </w:rPr>
      </w:pPr>
      <w:r w:rsidRPr="001222A8">
        <w:rPr>
          <w:sz w:val="20"/>
          <w:szCs w:val="20"/>
        </w:rPr>
        <w:t>Dental practitioners should be mindful of other regulatory requirements and workplace agreements which will continue to cover credentialing and scope of clinical practice.</w:t>
      </w:r>
    </w:p>
    <w:p w:rsidR="009E5E8E" w:rsidRPr="00097AE0" w:rsidRDefault="009E5E8E" w:rsidP="009E5E8E">
      <w:pPr>
        <w:spacing w:after="0"/>
        <w:rPr>
          <w:sz w:val="20"/>
          <w:szCs w:val="20"/>
        </w:rPr>
      </w:pPr>
    </w:p>
    <w:p w:rsidR="009E5E8E" w:rsidRPr="001222A8" w:rsidRDefault="009E5E8E" w:rsidP="009E5E8E">
      <w:pPr>
        <w:pStyle w:val="ListParagraph"/>
        <w:numPr>
          <w:ilvl w:val="0"/>
          <w:numId w:val="31"/>
        </w:numPr>
        <w:spacing w:after="0"/>
        <w:ind w:left="360"/>
        <w:rPr>
          <w:sz w:val="20"/>
          <w:szCs w:val="20"/>
        </w:rPr>
      </w:pPr>
      <w:r w:rsidRPr="001222A8">
        <w:rPr>
          <w:sz w:val="20"/>
          <w:szCs w:val="20"/>
        </w:rPr>
        <w:t xml:space="preserve">The Board’s expectations of professional relationships are set out in the Board’s </w:t>
      </w:r>
      <w:r w:rsidRPr="001222A8">
        <w:rPr>
          <w:i/>
          <w:sz w:val="20"/>
          <w:szCs w:val="20"/>
        </w:rPr>
        <w:t>Code of conduct</w:t>
      </w:r>
      <w:r w:rsidRPr="001222A8">
        <w:rPr>
          <w:sz w:val="20"/>
          <w:szCs w:val="20"/>
        </w:rPr>
        <w:t xml:space="preserve"> (the Code).</w:t>
      </w:r>
    </w:p>
    <w:p w:rsidR="009E5E8E" w:rsidRPr="00097AE0" w:rsidRDefault="009E5E8E" w:rsidP="009E5E8E">
      <w:pPr>
        <w:spacing w:after="0"/>
        <w:rPr>
          <w:sz w:val="20"/>
          <w:szCs w:val="20"/>
        </w:rPr>
      </w:pPr>
    </w:p>
    <w:p w:rsidR="009E5E8E" w:rsidRPr="001222A8" w:rsidRDefault="009E5E8E" w:rsidP="009E5E8E">
      <w:pPr>
        <w:pStyle w:val="ListParagraph"/>
        <w:numPr>
          <w:ilvl w:val="0"/>
          <w:numId w:val="31"/>
        </w:numPr>
        <w:spacing w:after="0"/>
        <w:ind w:left="360"/>
        <w:rPr>
          <w:sz w:val="20"/>
          <w:szCs w:val="20"/>
        </w:rPr>
      </w:pPr>
      <w:r w:rsidRPr="001222A8">
        <w:rPr>
          <w:sz w:val="20"/>
          <w:szCs w:val="20"/>
        </w:rPr>
        <w:lastRenderedPageBreak/>
        <w:t xml:space="preserve">The Code sets out the standards of professional conduct the Board expects and is used to evaluate dental practitioners’ conduct. </w:t>
      </w:r>
    </w:p>
    <w:p w:rsidR="009E5E8E" w:rsidRPr="00097AE0" w:rsidRDefault="009E5E8E" w:rsidP="009E5E8E">
      <w:pPr>
        <w:spacing w:after="0"/>
        <w:rPr>
          <w:sz w:val="20"/>
          <w:szCs w:val="20"/>
        </w:rPr>
      </w:pPr>
    </w:p>
    <w:p w:rsidR="009E5E8E" w:rsidRPr="001222A8" w:rsidRDefault="009E5E8E" w:rsidP="009E5E8E">
      <w:pPr>
        <w:pStyle w:val="ListParagraph"/>
        <w:numPr>
          <w:ilvl w:val="0"/>
          <w:numId w:val="31"/>
        </w:numPr>
        <w:spacing w:after="0"/>
        <w:ind w:left="360"/>
        <w:rPr>
          <w:sz w:val="20"/>
          <w:szCs w:val="20"/>
        </w:rPr>
      </w:pPr>
      <w:r w:rsidRPr="001222A8">
        <w:rPr>
          <w:sz w:val="20"/>
          <w:szCs w:val="20"/>
        </w:rPr>
        <w:t>By defining the Board’s expectations of professional conduct</w:t>
      </w:r>
      <w:r>
        <w:rPr>
          <w:sz w:val="20"/>
          <w:szCs w:val="20"/>
        </w:rPr>
        <w:t>,</w:t>
      </w:r>
      <w:r w:rsidRPr="001222A8">
        <w:rPr>
          <w:sz w:val="20"/>
          <w:szCs w:val="20"/>
        </w:rPr>
        <w:t xml:space="preserve"> including professional relationships, the Code supports patients’ interests, good patient care and the delivery of appropriate, effective services within an ethical framework. </w:t>
      </w:r>
    </w:p>
    <w:p w:rsidR="009E5E8E" w:rsidRPr="00097AE0" w:rsidRDefault="009E5E8E" w:rsidP="009E5E8E">
      <w:pPr>
        <w:spacing w:after="0"/>
        <w:rPr>
          <w:sz w:val="20"/>
          <w:szCs w:val="20"/>
        </w:rPr>
      </w:pPr>
    </w:p>
    <w:p w:rsidR="009E5E8E" w:rsidRPr="001222A8" w:rsidRDefault="009E5E8E" w:rsidP="009E5E8E">
      <w:pPr>
        <w:pStyle w:val="ListParagraph"/>
        <w:numPr>
          <w:ilvl w:val="0"/>
          <w:numId w:val="31"/>
        </w:numPr>
        <w:spacing w:after="0"/>
        <w:ind w:left="360"/>
        <w:rPr>
          <w:sz w:val="20"/>
          <w:szCs w:val="20"/>
        </w:rPr>
      </w:pPr>
      <w:r w:rsidRPr="001222A8">
        <w:rPr>
          <w:sz w:val="20"/>
          <w:szCs w:val="20"/>
        </w:rPr>
        <w:t>Practitioners have a professional responsibility to be familiar with and to apply the Code.</w:t>
      </w:r>
    </w:p>
    <w:p w:rsidR="009E5E8E" w:rsidRPr="00097AE0" w:rsidRDefault="009E5E8E" w:rsidP="009E5E8E">
      <w:pPr>
        <w:spacing w:after="0"/>
        <w:rPr>
          <w:sz w:val="20"/>
          <w:szCs w:val="20"/>
        </w:rPr>
      </w:pPr>
      <w:r w:rsidRPr="00097AE0">
        <w:rPr>
          <w:sz w:val="20"/>
          <w:szCs w:val="20"/>
        </w:rPr>
        <w:t xml:space="preserve"> </w:t>
      </w:r>
    </w:p>
    <w:p w:rsidR="009E5E8E" w:rsidRDefault="009E5E8E" w:rsidP="009E5E8E">
      <w:pPr>
        <w:spacing w:after="0"/>
        <w:rPr>
          <w:b/>
          <w:sz w:val="20"/>
          <w:szCs w:val="20"/>
        </w:rPr>
      </w:pPr>
      <w:r w:rsidRPr="00B646A6">
        <w:rPr>
          <w:b/>
          <w:sz w:val="20"/>
          <w:szCs w:val="20"/>
        </w:rPr>
        <w:t>Recognise the professional roles and responsibilities of all dental practitioners</w:t>
      </w:r>
    </w:p>
    <w:p w:rsidR="009E5E8E" w:rsidRPr="00B646A6" w:rsidRDefault="009E5E8E" w:rsidP="009E5E8E">
      <w:pPr>
        <w:spacing w:after="0"/>
        <w:rPr>
          <w:b/>
          <w:sz w:val="20"/>
          <w:szCs w:val="20"/>
        </w:rPr>
      </w:pPr>
    </w:p>
    <w:p w:rsidR="009E5E8E" w:rsidRPr="001222A8" w:rsidRDefault="009E5E8E" w:rsidP="009E5E8E">
      <w:pPr>
        <w:pStyle w:val="ListParagraph"/>
        <w:numPr>
          <w:ilvl w:val="0"/>
          <w:numId w:val="32"/>
        </w:numPr>
        <w:spacing w:after="0"/>
        <w:ind w:left="360"/>
        <w:rPr>
          <w:sz w:val="20"/>
          <w:szCs w:val="20"/>
        </w:rPr>
      </w:pPr>
      <w:r w:rsidRPr="001222A8">
        <w:rPr>
          <w:sz w:val="20"/>
          <w:szCs w:val="20"/>
        </w:rPr>
        <w:t xml:space="preserve">The regulatory bar on independent practice for dental therapists, dental hygienists and oral health therapists will be removed.  </w:t>
      </w:r>
    </w:p>
    <w:p w:rsidR="009E5E8E" w:rsidRPr="00097AE0" w:rsidRDefault="009E5E8E" w:rsidP="009E5E8E">
      <w:pPr>
        <w:spacing w:after="0"/>
        <w:rPr>
          <w:sz w:val="20"/>
          <w:szCs w:val="20"/>
        </w:rPr>
      </w:pPr>
    </w:p>
    <w:p w:rsidR="009E5E8E" w:rsidRPr="001222A8" w:rsidRDefault="009E5E8E" w:rsidP="009E5E8E">
      <w:pPr>
        <w:pStyle w:val="ListParagraph"/>
        <w:numPr>
          <w:ilvl w:val="0"/>
          <w:numId w:val="32"/>
        </w:numPr>
        <w:spacing w:after="0"/>
        <w:ind w:left="360"/>
        <w:rPr>
          <w:sz w:val="20"/>
          <w:szCs w:val="20"/>
        </w:rPr>
      </w:pPr>
      <w:r w:rsidRPr="001222A8">
        <w:rPr>
          <w:sz w:val="20"/>
          <w:szCs w:val="20"/>
        </w:rPr>
        <w:t>The Board has seen important changes to the education programs for dental therapists, dental hygienists and oral health therapists and current training is sufficient to support these practitioners in working in team-based settings without supervision.</w:t>
      </w:r>
    </w:p>
    <w:p w:rsidR="009E5E8E" w:rsidRPr="00097AE0" w:rsidRDefault="009E5E8E" w:rsidP="009E5E8E">
      <w:pPr>
        <w:spacing w:after="0"/>
        <w:rPr>
          <w:sz w:val="20"/>
          <w:szCs w:val="20"/>
        </w:rPr>
      </w:pPr>
    </w:p>
    <w:p w:rsidR="009E5E8E" w:rsidRPr="001222A8" w:rsidRDefault="009E5E8E" w:rsidP="009E5E8E">
      <w:pPr>
        <w:pStyle w:val="ListParagraph"/>
        <w:numPr>
          <w:ilvl w:val="0"/>
          <w:numId w:val="32"/>
        </w:numPr>
        <w:spacing w:after="0"/>
        <w:ind w:left="360"/>
        <w:rPr>
          <w:sz w:val="20"/>
          <w:szCs w:val="20"/>
        </w:rPr>
      </w:pPr>
      <w:r w:rsidRPr="001222A8">
        <w:rPr>
          <w:sz w:val="20"/>
          <w:szCs w:val="20"/>
        </w:rPr>
        <w:t xml:space="preserve">This change has no influence on the ability for dental therapists, dental hygienists and oral health therapists to own and run a dental business – as that right already exits. </w:t>
      </w:r>
    </w:p>
    <w:p w:rsidR="009E5E8E" w:rsidRPr="00097AE0" w:rsidRDefault="009E5E8E" w:rsidP="009E5E8E">
      <w:pPr>
        <w:spacing w:after="0"/>
        <w:rPr>
          <w:sz w:val="20"/>
          <w:szCs w:val="20"/>
        </w:rPr>
      </w:pPr>
    </w:p>
    <w:p w:rsidR="009E5E8E" w:rsidRPr="001222A8" w:rsidRDefault="009E5E8E" w:rsidP="009E5E8E">
      <w:pPr>
        <w:pStyle w:val="ListParagraph"/>
        <w:numPr>
          <w:ilvl w:val="0"/>
          <w:numId w:val="32"/>
        </w:numPr>
        <w:spacing w:after="0"/>
        <w:ind w:left="360"/>
        <w:rPr>
          <w:sz w:val="20"/>
          <w:szCs w:val="20"/>
        </w:rPr>
      </w:pPr>
      <w:r w:rsidRPr="001222A8">
        <w:rPr>
          <w:sz w:val="20"/>
          <w:szCs w:val="20"/>
        </w:rPr>
        <w:t xml:space="preserve">The ability of dental therapists, dental hygienists and oral health therapists to access a provider number or other funding sources is not the responsibility of the Board. </w:t>
      </w:r>
    </w:p>
    <w:p w:rsidR="009E5E8E" w:rsidRPr="00097AE0" w:rsidRDefault="009E5E8E" w:rsidP="009E5E8E">
      <w:pPr>
        <w:spacing w:after="0"/>
        <w:rPr>
          <w:sz w:val="20"/>
          <w:szCs w:val="20"/>
        </w:rPr>
      </w:pPr>
    </w:p>
    <w:p w:rsidR="009E5E8E" w:rsidRDefault="009E5E8E" w:rsidP="009E5E8E">
      <w:pPr>
        <w:spacing w:after="0"/>
        <w:rPr>
          <w:b/>
          <w:sz w:val="20"/>
          <w:szCs w:val="20"/>
        </w:rPr>
      </w:pPr>
      <w:r w:rsidRPr="00B646A6">
        <w:rPr>
          <w:b/>
          <w:sz w:val="20"/>
          <w:szCs w:val="20"/>
        </w:rPr>
        <w:t>Support practitioner</w:t>
      </w:r>
      <w:r>
        <w:rPr>
          <w:b/>
          <w:sz w:val="20"/>
          <w:szCs w:val="20"/>
        </w:rPr>
        <w:t>s</w:t>
      </w:r>
      <w:r w:rsidRPr="00B646A6">
        <w:rPr>
          <w:b/>
          <w:sz w:val="20"/>
          <w:szCs w:val="20"/>
        </w:rPr>
        <w:t xml:space="preserve"> to understand their own scope of practice</w:t>
      </w:r>
    </w:p>
    <w:p w:rsidR="009E5E8E" w:rsidRPr="00B646A6" w:rsidRDefault="009E5E8E" w:rsidP="009E5E8E">
      <w:pPr>
        <w:spacing w:after="0"/>
        <w:rPr>
          <w:b/>
          <w:sz w:val="20"/>
          <w:szCs w:val="20"/>
        </w:rPr>
      </w:pPr>
    </w:p>
    <w:p w:rsidR="009E5E8E" w:rsidRPr="001222A8" w:rsidRDefault="009E5E8E" w:rsidP="009E5E8E">
      <w:pPr>
        <w:pStyle w:val="ListParagraph"/>
        <w:numPr>
          <w:ilvl w:val="0"/>
          <w:numId w:val="33"/>
        </w:numPr>
        <w:spacing w:after="0"/>
        <w:ind w:left="360"/>
        <w:rPr>
          <w:sz w:val="20"/>
          <w:szCs w:val="20"/>
        </w:rPr>
      </w:pPr>
      <w:r w:rsidRPr="001222A8">
        <w:rPr>
          <w:sz w:val="20"/>
          <w:szCs w:val="20"/>
        </w:rPr>
        <w:t>The Board has designed a reflective tool to support practitioners in reflecting on their knowledge, skills and abilities, and consider how their competence relates to their areas of practice.</w:t>
      </w:r>
    </w:p>
    <w:p w:rsidR="009E5E8E" w:rsidRPr="00097AE0" w:rsidRDefault="009E5E8E" w:rsidP="009E5E8E">
      <w:pPr>
        <w:spacing w:after="0"/>
        <w:rPr>
          <w:sz w:val="20"/>
          <w:szCs w:val="20"/>
        </w:rPr>
      </w:pPr>
    </w:p>
    <w:p w:rsidR="009E5E8E" w:rsidRPr="001222A8" w:rsidRDefault="009E5E8E" w:rsidP="009E5E8E">
      <w:pPr>
        <w:pStyle w:val="ListParagraph"/>
        <w:numPr>
          <w:ilvl w:val="0"/>
          <w:numId w:val="33"/>
        </w:numPr>
        <w:spacing w:after="0"/>
        <w:ind w:left="360"/>
        <w:rPr>
          <w:sz w:val="20"/>
          <w:szCs w:val="20"/>
        </w:rPr>
      </w:pPr>
      <w:r w:rsidRPr="001222A8">
        <w:rPr>
          <w:sz w:val="20"/>
          <w:szCs w:val="20"/>
        </w:rPr>
        <w:t xml:space="preserve">You should review your individual scope of practice regularly. </w:t>
      </w:r>
    </w:p>
    <w:p w:rsidR="009E5E8E" w:rsidRDefault="009E5E8E" w:rsidP="009E5E8E">
      <w:pPr>
        <w:spacing w:after="0"/>
        <w:rPr>
          <w:sz w:val="20"/>
          <w:szCs w:val="20"/>
        </w:rPr>
      </w:pPr>
    </w:p>
    <w:p w:rsidR="009E5E8E" w:rsidRPr="001222A8" w:rsidRDefault="009E5E8E" w:rsidP="009E5E8E">
      <w:pPr>
        <w:pStyle w:val="ListParagraph"/>
        <w:numPr>
          <w:ilvl w:val="0"/>
          <w:numId w:val="33"/>
        </w:numPr>
        <w:spacing w:after="0"/>
        <w:ind w:left="360"/>
        <w:rPr>
          <w:sz w:val="20"/>
          <w:szCs w:val="20"/>
        </w:rPr>
      </w:pPr>
      <w:r w:rsidRPr="001222A8">
        <w:rPr>
          <w:sz w:val="20"/>
          <w:szCs w:val="20"/>
        </w:rPr>
        <w:t>This is especially important when updating or refreshing your knowledge and skills in response to changes in your workplace setting or before the introduction of new technologies, equipment and/or treatments into your practice</w:t>
      </w:r>
      <w:r>
        <w:rPr>
          <w:sz w:val="20"/>
          <w:szCs w:val="20"/>
        </w:rPr>
        <w:t>.</w:t>
      </w:r>
    </w:p>
    <w:p w:rsidR="009E5E8E" w:rsidRPr="00097AE0" w:rsidRDefault="009E5E8E" w:rsidP="009E5E8E">
      <w:pPr>
        <w:spacing w:after="0"/>
        <w:rPr>
          <w:sz w:val="20"/>
          <w:szCs w:val="20"/>
        </w:rPr>
      </w:pPr>
    </w:p>
    <w:p w:rsidR="009E5E8E" w:rsidRPr="001222A8" w:rsidRDefault="009E5E8E" w:rsidP="009E5E8E">
      <w:pPr>
        <w:pStyle w:val="ListParagraph"/>
        <w:numPr>
          <w:ilvl w:val="0"/>
          <w:numId w:val="33"/>
        </w:numPr>
        <w:spacing w:after="0"/>
        <w:ind w:left="360"/>
        <w:rPr>
          <w:sz w:val="20"/>
          <w:szCs w:val="20"/>
        </w:rPr>
      </w:pPr>
      <w:r w:rsidRPr="001222A8">
        <w:rPr>
          <w:sz w:val="20"/>
          <w:szCs w:val="20"/>
        </w:rPr>
        <w:t>As a registered dental practitioner it is your responsibility to know your own scope of practice and ensure that you comply with the requirements of the Board’s registration standard and guideline.</w:t>
      </w:r>
    </w:p>
    <w:p w:rsidR="00BA4A00" w:rsidRDefault="00BA4A00">
      <w:pPr>
        <w:spacing w:after="0"/>
        <w:rPr>
          <w:sz w:val="20"/>
          <w:szCs w:val="20"/>
        </w:rPr>
      </w:pPr>
    </w:p>
    <w:p w:rsidR="00BA4A00" w:rsidRDefault="00B314A3">
      <w:pPr>
        <w:pStyle w:val="AHPRASubhead"/>
        <w:rPr>
          <w:rStyle w:val="s12"/>
          <w:szCs w:val="20"/>
        </w:rPr>
      </w:pPr>
      <w:r w:rsidRPr="00B314A3">
        <w:rPr>
          <w:rStyle w:val="s12"/>
          <w:szCs w:val="20"/>
        </w:rPr>
        <w:t>Phasing out the approval of Programs to extend scope</w:t>
      </w:r>
    </w:p>
    <w:p w:rsidR="00BA4A00" w:rsidRDefault="00C53591">
      <w:pPr>
        <w:spacing w:after="0"/>
        <w:rPr>
          <w:sz w:val="20"/>
          <w:szCs w:val="20"/>
        </w:rPr>
      </w:pPr>
      <w:r>
        <w:rPr>
          <w:sz w:val="20"/>
          <w:szCs w:val="20"/>
        </w:rPr>
        <w:t>Before the National Scheme</w:t>
      </w:r>
      <w:r w:rsidR="008261A5" w:rsidRPr="008261A5">
        <w:rPr>
          <w:sz w:val="20"/>
          <w:szCs w:val="20"/>
        </w:rPr>
        <w:t>, dental hygienists, dental therapists and dental prosthetists could extend their scope of practice in some jurisdictions by completing an ‘add-on’ program.</w:t>
      </w:r>
      <w:r w:rsidR="008261A5">
        <w:rPr>
          <w:sz w:val="20"/>
          <w:szCs w:val="20"/>
        </w:rPr>
        <w:t xml:space="preserve"> </w:t>
      </w:r>
      <w:r w:rsidR="008261A5" w:rsidRPr="008261A5">
        <w:rPr>
          <w:sz w:val="20"/>
          <w:szCs w:val="20"/>
        </w:rPr>
        <w:t>Th</w:t>
      </w:r>
      <w:r>
        <w:rPr>
          <w:sz w:val="20"/>
          <w:szCs w:val="20"/>
        </w:rPr>
        <w:t xml:space="preserve">e add-on programs, now known as </w:t>
      </w:r>
      <w:r w:rsidR="008261A5" w:rsidRPr="008261A5">
        <w:rPr>
          <w:sz w:val="20"/>
          <w:szCs w:val="20"/>
        </w:rPr>
        <w:t>Programs to extend scope, transitioned to the National Scheme as programs reviewed and approved by the</w:t>
      </w:r>
      <w:r w:rsidR="00045FD3">
        <w:rPr>
          <w:sz w:val="20"/>
          <w:szCs w:val="20"/>
        </w:rPr>
        <w:t xml:space="preserve"> </w:t>
      </w:r>
      <w:r w:rsidR="008261A5" w:rsidRPr="008261A5">
        <w:rPr>
          <w:sz w:val="20"/>
          <w:szCs w:val="20"/>
        </w:rPr>
        <w:t>Board.</w:t>
      </w:r>
    </w:p>
    <w:p w:rsidR="00BA4A00" w:rsidRDefault="00BA4A00">
      <w:pPr>
        <w:spacing w:after="0"/>
        <w:rPr>
          <w:sz w:val="20"/>
          <w:szCs w:val="20"/>
        </w:rPr>
      </w:pPr>
    </w:p>
    <w:p w:rsidR="008261A5" w:rsidRDefault="008261A5" w:rsidP="008261A5">
      <w:pPr>
        <w:rPr>
          <w:sz w:val="20"/>
          <w:szCs w:val="20"/>
        </w:rPr>
      </w:pPr>
      <w:r>
        <w:rPr>
          <w:sz w:val="20"/>
          <w:szCs w:val="20"/>
        </w:rPr>
        <w:t xml:space="preserve">Last year, the Board </w:t>
      </w:r>
      <w:r w:rsidRPr="00821924">
        <w:rPr>
          <w:sz w:val="20"/>
          <w:szCs w:val="20"/>
        </w:rPr>
        <w:t>announced</w:t>
      </w:r>
      <w:r>
        <w:rPr>
          <w:sz w:val="20"/>
          <w:szCs w:val="20"/>
        </w:rPr>
        <w:t xml:space="preserve"> </w:t>
      </w:r>
      <w:r w:rsidR="00821924">
        <w:rPr>
          <w:sz w:val="20"/>
          <w:szCs w:val="20"/>
        </w:rPr>
        <w:t xml:space="preserve">through its </w:t>
      </w:r>
      <w:hyperlink r:id="rId10" w:history="1">
        <w:r w:rsidR="00821924" w:rsidRPr="00821924">
          <w:rPr>
            <w:rStyle w:val="Hyperlink"/>
            <w:sz w:val="20"/>
            <w:szCs w:val="20"/>
          </w:rPr>
          <w:t>communiqué</w:t>
        </w:r>
      </w:hyperlink>
      <w:r w:rsidR="00821924">
        <w:rPr>
          <w:sz w:val="20"/>
          <w:szCs w:val="20"/>
        </w:rPr>
        <w:t xml:space="preserve"> and </w:t>
      </w:r>
      <w:hyperlink r:id="rId11" w:history="1">
        <w:r w:rsidR="00821924" w:rsidRPr="00821924">
          <w:rPr>
            <w:rStyle w:val="Hyperlink"/>
            <w:sz w:val="20"/>
            <w:szCs w:val="20"/>
          </w:rPr>
          <w:t xml:space="preserve">newsletter </w:t>
        </w:r>
      </w:hyperlink>
      <w:r>
        <w:rPr>
          <w:sz w:val="20"/>
          <w:szCs w:val="20"/>
        </w:rPr>
        <w:t xml:space="preserve">that it had </w:t>
      </w:r>
      <w:r w:rsidRPr="008261A5">
        <w:rPr>
          <w:sz w:val="20"/>
          <w:szCs w:val="20"/>
        </w:rPr>
        <w:t>agreed to phase out approval of Programs to extend scope – this means these programs will no longer be accredited by the Australian Dental Council (ADC) or approved by the Board</w:t>
      </w:r>
      <w:r>
        <w:rPr>
          <w:sz w:val="20"/>
          <w:szCs w:val="20"/>
        </w:rPr>
        <w:t xml:space="preserve">. </w:t>
      </w:r>
      <w:r w:rsidRPr="008261A5">
        <w:rPr>
          <w:sz w:val="20"/>
          <w:szCs w:val="20"/>
        </w:rPr>
        <w:t>The approval of the current programs will expire on 31 December 2018 and the list will be removed from the Board’s website.</w:t>
      </w:r>
      <w:r>
        <w:rPr>
          <w:sz w:val="20"/>
          <w:szCs w:val="20"/>
        </w:rPr>
        <w:t xml:space="preserve"> </w:t>
      </w:r>
    </w:p>
    <w:p w:rsidR="00C53591" w:rsidRPr="00C53591" w:rsidRDefault="00C53591" w:rsidP="00C53591">
      <w:pPr>
        <w:rPr>
          <w:sz w:val="20"/>
          <w:szCs w:val="20"/>
        </w:rPr>
      </w:pPr>
      <w:r w:rsidRPr="00B63B44">
        <w:rPr>
          <w:sz w:val="20"/>
          <w:szCs w:val="20"/>
        </w:rPr>
        <w:t xml:space="preserve">These </w:t>
      </w:r>
      <w:r>
        <w:rPr>
          <w:sz w:val="20"/>
          <w:szCs w:val="20"/>
        </w:rPr>
        <w:t xml:space="preserve">types of </w:t>
      </w:r>
      <w:r w:rsidRPr="00B63B44">
        <w:rPr>
          <w:sz w:val="20"/>
          <w:szCs w:val="20"/>
        </w:rPr>
        <w:t xml:space="preserve">programs </w:t>
      </w:r>
      <w:r>
        <w:rPr>
          <w:sz w:val="20"/>
          <w:szCs w:val="20"/>
        </w:rPr>
        <w:t xml:space="preserve">can </w:t>
      </w:r>
      <w:r w:rsidRPr="00B63B44">
        <w:rPr>
          <w:sz w:val="20"/>
          <w:szCs w:val="20"/>
        </w:rPr>
        <w:t xml:space="preserve">continued to be delivered as </w:t>
      </w:r>
      <w:r>
        <w:rPr>
          <w:sz w:val="20"/>
          <w:szCs w:val="20"/>
        </w:rPr>
        <w:t>c</w:t>
      </w:r>
      <w:r w:rsidRPr="00B63B44">
        <w:rPr>
          <w:sz w:val="20"/>
          <w:szCs w:val="20"/>
        </w:rPr>
        <w:t xml:space="preserve">ontinuing </w:t>
      </w:r>
      <w:r>
        <w:rPr>
          <w:sz w:val="20"/>
          <w:szCs w:val="20"/>
        </w:rPr>
        <w:t>p</w:t>
      </w:r>
      <w:r w:rsidRPr="00B63B44">
        <w:rPr>
          <w:sz w:val="20"/>
          <w:szCs w:val="20"/>
        </w:rPr>
        <w:t xml:space="preserve">rofessional </w:t>
      </w:r>
      <w:r>
        <w:rPr>
          <w:sz w:val="20"/>
          <w:szCs w:val="20"/>
        </w:rPr>
        <w:t>d</w:t>
      </w:r>
      <w:r w:rsidRPr="00B63B44">
        <w:rPr>
          <w:sz w:val="20"/>
          <w:szCs w:val="20"/>
        </w:rPr>
        <w:t>evelopment</w:t>
      </w:r>
      <w:r>
        <w:rPr>
          <w:sz w:val="20"/>
          <w:szCs w:val="20"/>
        </w:rPr>
        <w:t xml:space="preserve"> (CPD)</w:t>
      </w:r>
      <w:r w:rsidRPr="00B63B44">
        <w:rPr>
          <w:sz w:val="20"/>
          <w:szCs w:val="20"/>
        </w:rPr>
        <w:t>.</w:t>
      </w:r>
      <w:r>
        <w:rPr>
          <w:sz w:val="20"/>
          <w:szCs w:val="20"/>
        </w:rPr>
        <w:t xml:space="preserve"> </w:t>
      </w:r>
      <w:r w:rsidRPr="002B15CB">
        <w:rPr>
          <w:sz w:val="20"/>
          <w:szCs w:val="20"/>
        </w:rPr>
        <w:t xml:space="preserve">CPD is how </w:t>
      </w:r>
      <w:r>
        <w:rPr>
          <w:sz w:val="20"/>
          <w:szCs w:val="20"/>
        </w:rPr>
        <w:t xml:space="preserve">all dental </w:t>
      </w:r>
      <w:r w:rsidRPr="002B15CB">
        <w:rPr>
          <w:sz w:val="20"/>
          <w:szCs w:val="20"/>
        </w:rPr>
        <w:t>practitioners continue to learn and develop their professional practice.</w:t>
      </w:r>
      <w:r>
        <w:rPr>
          <w:sz w:val="20"/>
          <w:szCs w:val="20"/>
        </w:rPr>
        <w:t xml:space="preserve">  </w:t>
      </w:r>
      <w:r w:rsidRPr="00F76516">
        <w:rPr>
          <w:sz w:val="20"/>
          <w:szCs w:val="20"/>
        </w:rPr>
        <w:t>If you decide to complete CPD that broadens your knowledge, expertise and competence (e.g. a CPD course to learn a new technique), you need to</w:t>
      </w:r>
      <w:r>
        <w:rPr>
          <w:sz w:val="20"/>
          <w:szCs w:val="20"/>
        </w:rPr>
        <w:t>:</w:t>
      </w:r>
    </w:p>
    <w:p w:rsidR="00C53591" w:rsidRDefault="00C53591" w:rsidP="00C53591">
      <w:pPr>
        <w:pStyle w:val="AHPRABulletlevel1"/>
        <w:numPr>
          <w:ilvl w:val="0"/>
          <w:numId w:val="4"/>
        </w:numPr>
        <w:spacing w:after="0"/>
        <w:ind w:left="369" w:hanging="369"/>
      </w:pPr>
      <w:r w:rsidRPr="00F76516">
        <w:t>self-assess whether you have been provided with sufficient clinical experience</w:t>
      </w:r>
    </w:p>
    <w:p w:rsidR="00C53591" w:rsidRDefault="00C53591" w:rsidP="00C53591">
      <w:pPr>
        <w:pStyle w:val="AHPRABulletlevel1"/>
        <w:numPr>
          <w:ilvl w:val="0"/>
          <w:numId w:val="4"/>
        </w:numPr>
        <w:spacing w:after="0"/>
        <w:ind w:left="369" w:hanging="369"/>
      </w:pPr>
      <w:r>
        <w:t xml:space="preserve">assess the quality of training </w:t>
      </w:r>
      <w:r w:rsidRPr="00F76516">
        <w:t>to incorporate this new technique into your clinical practice</w:t>
      </w:r>
      <w:r>
        <w:t>, and</w:t>
      </w:r>
    </w:p>
    <w:p w:rsidR="00C53591" w:rsidRDefault="00C53591" w:rsidP="00C53591">
      <w:pPr>
        <w:pStyle w:val="AHPRABulletlevel1"/>
        <w:numPr>
          <w:ilvl w:val="0"/>
          <w:numId w:val="4"/>
        </w:numPr>
        <w:spacing w:after="0"/>
        <w:ind w:left="369" w:hanging="369"/>
      </w:pPr>
      <w:r>
        <w:t>make sure you are practising within your division of registration and definition of dentistry</w:t>
      </w:r>
      <w:r w:rsidRPr="00F76516">
        <w:t>.</w:t>
      </w:r>
    </w:p>
    <w:p w:rsidR="00C53591" w:rsidRPr="008261A5" w:rsidRDefault="00C53591" w:rsidP="008261A5">
      <w:pPr>
        <w:rPr>
          <w:sz w:val="20"/>
          <w:szCs w:val="20"/>
        </w:rPr>
      </w:pPr>
    </w:p>
    <w:p w:rsidR="004B1372" w:rsidRDefault="008261A5" w:rsidP="008261A5">
      <w:pPr>
        <w:rPr>
          <w:sz w:val="20"/>
          <w:szCs w:val="20"/>
        </w:rPr>
      </w:pPr>
      <w:r w:rsidRPr="008261A5">
        <w:rPr>
          <w:sz w:val="20"/>
          <w:szCs w:val="20"/>
        </w:rPr>
        <w:lastRenderedPageBreak/>
        <w:t xml:space="preserve">The Board has published updated </w:t>
      </w:r>
      <w:hyperlink r:id="rId12" w:history="1">
        <w:r w:rsidRPr="00C53591">
          <w:rPr>
            <w:rStyle w:val="Hyperlink"/>
            <w:sz w:val="20"/>
            <w:szCs w:val="20"/>
          </w:rPr>
          <w:t>frequently asked questions</w:t>
        </w:r>
      </w:hyperlink>
      <w:r w:rsidRPr="008261A5">
        <w:rPr>
          <w:sz w:val="20"/>
          <w:szCs w:val="20"/>
        </w:rPr>
        <w:t xml:space="preserve"> (FAQ) to answer common queries that you might have about </w:t>
      </w:r>
      <w:r>
        <w:rPr>
          <w:sz w:val="20"/>
          <w:szCs w:val="20"/>
        </w:rPr>
        <w:t xml:space="preserve">this transition phase. </w:t>
      </w:r>
    </w:p>
    <w:p w:rsidR="00BA4A00" w:rsidRDefault="004B1372">
      <w:pPr>
        <w:pStyle w:val="AHPRASubhead"/>
        <w:rPr>
          <w:b w:val="0"/>
        </w:rPr>
      </w:pPr>
      <w:r>
        <w:t>New results format for OET English language test; registration standards remain unchanged</w:t>
      </w:r>
    </w:p>
    <w:p w:rsidR="00BA4A00" w:rsidRDefault="004B1372">
      <w:pPr>
        <w:pStyle w:val="AHPRABody0"/>
      </w:pPr>
      <w:r>
        <w:t>AHPRA and the Board have started accepting an updated format of test results for the Occupational English Test (OET).</w:t>
      </w:r>
    </w:p>
    <w:p w:rsidR="00BA4A00" w:rsidRDefault="00BA4A00">
      <w:pPr>
        <w:pStyle w:val="AHPRABody0"/>
        <w:rPr>
          <w:b/>
          <w:bCs/>
        </w:rPr>
      </w:pPr>
    </w:p>
    <w:p w:rsidR="00BA4A00" w:rsidRDefault="004B1372">
      <w:pPr>
        <w:pStyle w:val="AHPRABody0"/>
      </w:pPr>
      <w:r>
        <w:t>All National Boards have a registration standard for English language skills, which require applicants for initial registration to demonstrate English language skills to be suitable for registration. The OET is one of the English language skills tests accepted by the Dental Board.</w:t>
      </w:r>
    </w:p>
    <w:p w:rsidR="00BA4A00" w:rsidRDefault="00BA4A00">
      <w:pPr>
        <w:pStyle w:val="AHPRABody0"/>
      </w:pPr>
    </w:p>
    <w:p w:rsidR="00BA4A00" w:rsidRDefault="004B1372">
      <w:pPr>
        <w:pStyle w:val="AHPRABody0"/>
      </w:pPr>
      <w:r>
        <w:t>The English language level being tested by OET remains the same. Test takers are not being measured differently, with the only change being the way the OET scores are described. As such, the National Boards’ </w:t>
      </w:r>
      <w:hyperlink r:id="rId13" w:history="1">
        <w:r>
          <w:rPr>
            <w:rStyle w:val="Hyperlink"/>
          </w:rPr>
          <w:t>English language skills registration standards</w:t>
        </w:r>
      </w:hyperlink>
      <w:r>
        <w:t xml:space="preserve"> referring to OET have not changed. Rather, updates have been made to internal systems and relevant application forms to accommodate and reflect the new numerical scale.</w:t>
      </w:r>
    </w:p>
    <w:p w:rsidR="00BA4A00" w:rsidRDefault="00BA4A00">
      <w:pPr>
        <w:pStyle w:val="AHPRABody0"/>
      </w:pPr>
    </w:p>
    <w:p w:rsidR="00BA4A00" w:rsidRDefault="004B1372">
      <w:pPr>
        <w:pStyle w:val="AHPRABody0"/>
      </w:pPr>
      <w:r>
        <w:t xml:space="preserve">Find out more on the </w:t>
      </w:r>
      <w:hyperlink r:id="rId14" w:history="1">
        <w:r w:rsidRPr="004B1372">
          <w:rPr>
            <w:rStyle w:val="Hyperlink"/>
          </w:rPr>
          <w:t>AHRPA website</w:t>
        </w:r>
      </w:hyperlink>
      <w:r>
        <w:t xml:space="preserve">. </w:t>
      </w:r>
    </w:p>
    <w:p w:rsidR="00BA4A00" w:rsidRDefault="00BA4A00">
      <w:pPr>
        <w:pStyle w:val="AHPRABody0"/>
      </w:pPr>
    </w:p>
    <w:p w:rsidR="009E5E8E" w:rsidRPr="00092C0D" w:rsidRDefault="009E5E8E" w:rsidP="009E5E8E">
      <w:pPr>
        <w:pStyle w:val="AHPRASubhead"/>
      </w:pPr>
      <w:r w:rsidRPr="00092C0D">
        <w:t>Are your contact details up</w:t>
      </w:r>
      <w:r>
        <w:t xml:space="preserve"> </w:t>
      </w:r>
      <w:r w:rsidRPr="00092C0D">
        <w:t>to</w:t>
      </w:r>
      <w:r>
        <w:t xml:space="preserve"> </w:t>
      </w:r>
      <w:r w:rsidRPr="00092C0D">
        <w:t>date?</w:t>
      </w:r>
    </w:p>
    <w:p w:rsidR="009E5E8E" w:rsidRDefault="009E5E8E" w:rsidP="009E5E8E">
      <w:pPr>
        <w:pStyle w:val="AHPRAbody"/>
      </w:pPr>
      <w:r w:rsidRPr="00092C0D">
        <w:t>It is important that your contact details are up</w:t>
      </w:r>
      <w:r>
        <w:t xml:space="preserve"> </w:t>
      </w:r>
      <w:r w:rsidRPr="00092C0D">
        <w:t>to</w:t>
      </w:r>
      <w:r>
        <w:t xml:space="preserve"> </w:t>
      </w:r>
      <w:r w:rsidRPr="00092C0D">
        <w:t>date to receive renewal reminders from AHPRA and information from the Board. You can check your details via the</w:t>
      </w:r>
      <w:r w:rsidRPr="00DA20E0">
        <w:t xml:space="preserve"> </w:t>
      </w:r>
      <w:r w:rsidRPr="00797754">
        <w:t>Login icon</w:t>
      </w:r>
      <w:r w:rsidRPr="00DA20E0">
        <w:t xml:space="preserve"> at the top right</w:t>
      </w:r>
      <w:r>
        <w:t xml:space="preserve"> of </w:t>
      </w:r>
      <w:r w:rsidRPr="00DA20E0">
        <w:t xml:space="preserve">the </w:t>
      </w:r>
      <w:hyperlink r:id="rId15" w:history="1">
        <w:r w:rsidRPr="008A21DD">
          <w:rPr>
            <w:rStyle w:val="Hyperlink"/>
          </w:rPr>
          <w:t>AHPRA website</w:t>
        </w:r>
      </w:hyperlink>
      <w:r w:rsidRPr="00DA20E0">
        <w:t>. Email accounts need to be set to receive communications from AHPRA and the Board to avoid misdirection to an account junk box.</w:t>
      </w:r>
    </w:p>
    <w:p w:rsidR="009E5E8E" w:rsidRDefault="009E5E8E" w:rsidP="009E5E8E">
      <w:pPr>
        <w:pStyle w:val="AHPRASubhead"/>
      </w:pPr>
      <w:r>
        <w:t xml:space="preserve">Conclusion </w:t>
      </w:r>
    </w:p>
    <w:p w:rsidR="009E5E8E" w:rsidRDefault="009E5E8E" w:rsidP="009E5E8E">
      <w:pPr>
        <w:pStyle w:val="AHPRAbody"/>
        <w:spacing w:after="0" w:line="24" w:lineRule="atLeast"/>
      </w:pPr>
      <w:r>
        <w:t xml:space="preserve">The National Board publishes a range of information about registration and the National Board’s expectations of practitioners on its website at </w:t>
      </w:r>
      <w:r>
        <w:rPr>
          <w:color w:val="0000FF"/>
          <w:u w:val="single"/>
        </w:rPr>
        <w:t xml:space="preserve">www.dentalboard.gov.au </w:t>
      </w:r>
      <w:r>
        <w:t xml:space="preserve">or </w:t>
      </w:r>
      <w:r>
        <w:rPr>
          <w:color w:val="0000FF"/>
          <w:u w:val="single"/>
        </w:rPr>
        <w:t>www.ahpra.gov.au</w:t>
      </w:r>
      <w:r>
        <w:t xml:space="preserve">. </w:t>
      </w:r>
    </w:p>
    <w:p w:rsidR="009E5E8E" w:rsidRDefault="009E5E8E" w:rsidP="009E5E8E">
      <w:pPr>
        <w:pStyle w:val="AHPRAbody"/>
        <w:spacing w:after="0" w:line="24" w:lineRule="atLeast"/>
      </w:pPr>
    </w:p>
    <w:p w:rsidR="009E5E8E" w:rsidRDefault="009E5E8E" w:rsidP="009E5E8E">
      <w:pPr>
        <w:pStyle w:val="AHPRAbody"/>
        <w:spacing w:after="0" w:line="24" w:lineRule="atLeast"/>
      </w:pPr>
      <w:r>
        <w:t xml:space="preserve">For more information or help with questions about your registration please send an </w:t>
      </w:r>
      <w:hyperlink r:id="rId16" w:history="1">
        <w:r w:rsidRPr="00683A04">
          <w:rPr>
            <w:rStyle w:val="Hyperlink"/>
          </w:rPr>
          <w:t>online enquiry form</w:t>
        </w:r>
      </w:hyperlink>
      <w:r>
        <w:t xml:space="preserve"> or contact AHPRA on 1300 419 495. </w:t>
      </w:r>
    </w:p>
    <w:p w:rsidR="009E5E8E" w:rsidRDefault="009E5E8E" w:rsidP="009E5E8E">
      <w:pPr>
        <w:pStyle w:val="AHPRAbody"/>
        <w:spacing w:after="0"/>
      </w:pPr>
    </w:p>
    <w:p w:rsidR="009E5E8E" w:rsidRPr="00BE0F7E" w:rsidRDefault="009E5E8E" w:rsidP="009E5E8E">
      <w:pPr>
        <w:pStyle w:val="AHPRAbody"/>
        <w:spacing w:after="0"/>
      </w:pPr>
      <w:r w:rsidRPr="00BE0F7E">
        <w:t>John Lockwood AM</w:t>
      </w:r>
    </w:p>
    <w:p w:rsidR="009E5E8E" w:rsidRDefault="009E5E8E" w:rsidP="009E5E8E">
      <w:pPr>
        <w:pStyle w:val="AHPRASubheadinglevel3"/>
        <w:spacing w:before="0" w:after="0"/>
        <w:rPr>
          <w:b/>
        </w:rPr>
      </w:pPr>
      <w:r>
        <w:rPr>
          <w:b/>
        </w:rPr>
        <w:t xml:space="preserve">Chair, </w:t>
      </w:r>
      <w:r w:rsidRPr="00BE0F7E">
        <w:rPr>
          <w:b/>
        </w:rPr>
        <w:t>Dental Board of Australia</w:t>
      </w:r>
    </w:p>
    <w:p w:rsidR="009E5E8E" w:rsidRPr="00E6481F" w:rsidRDefault="001D1502" w:rsidP="009E5E8E">
      <w:pPr>
        <w:rPr>
          <w:sz w:val="20"/>
          <w:szCs w:val="20"/>
        </w:rPr>
      </w:pPr>
      <w:r>
        <w:rPr>
          <w:sz w:val="20"/>
          <w:szCs w:val="20"/>
        </w:rPr>
        <w:t xml:space="preserve">28 September </w:t>
      </w:r>
      <w:r w:rsidR="009E5E8E" w:rsidRPr="006643F0">
        <w:rPr>
          <w:sz w:val="20"/>
          <w:szCs w:val="20"/>
        </w:rPr>
        <w:t>2018</w:t>
      </w:r>
    </w:p>
    <w:p w:rsidR="009E5E8E" w:rsidRDefault="009E5E8E" w:rsidP="009E5E8E"/>
    <w:p w:rsidR="00CD3FE0" w:rsidRDefault="00CD3FE0"/>
    <w:sectPr w:rsidR="00CD3FE0" w:rsidSect="00C53591">
      <w:headerReference w:type="default" r:id="rId17"/>
      <w:footerReference w:type="even" r:id="rId18"/>
      <w:footerReference w:type="default" r:id="rId19"/>
      <w:headerReference w:type="first" r:id="rId20"/>
      <w:footerReference w:type="first" r:id="rId21"/>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67D" w:rsidRDefault="009E067D" w:rsidP="00316967">
      <w:pPr>
        <w:spacing w:after="0"/>
      </w:pPr>
      <w:r>
        <w:separator/>
      </w:r>
    </w:p>
  </w:endnote>
  <w:endnote w:type="continuationSeparator" w:id="0">
    <w:p w:rsidR="009E067D" w:rsidRDefault="009E067D" w:rsidP="003169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372" w:rsidRDefault="00603F79" w:rsidP="00C53591">
    <w:pPr>
      <w:pStyle w:val="AHPRAfootnote"/>
      <w:framePr w:wrap="around" w:vAnchor="text" w:hAnchor="margin" w:xAlign="right" w:y="1"/>
    </w:pPr>
    <w:r>
      <w:fldChar w:fldCharType="begin"/>
    </w:r>
    <w:r w:rsidR="004B1372">
      <w:instrText xml:space="preserve">PAGE  </w:instrText>
    </w:r>
    <w:r>
      <w:fldChar w:fldCharType="end"/>
    </w:r>
  </w:p>
  <w:p w:rsidR="004B1372" w:rsidRDefault="004B1372" w:rsidP="00C53591">
    <w:pPr>
      <w:pStyle w:val="AHPRAfootnote"/>
      <w:ind w:right="360"/>
    </w:pPr>
  </w:p>
  <w:p w:rsidR="004B1372" w:rsidRDefault="004B13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372" w:rsidRPr="000E7E28" w:rsidRDefault="009E067D" w:rsidP="00C53591">
    <w:pPr>
      <w:pStyle w:val="AHPRApagenumber"/>
    </w:pPr>
    <w:sdt>
      <w:sdtPr>
        <w:id w:val="16333165"/>
        <w:docPartObj>
          <w:docPartGallery w:val="Page Numbers (Top of Page)"/>
          <w:docPartUnique/>
        </w:docPartObj>
      </w:sdtPr>
      <w:sdtEndPr/>
      <w:sdtContent>
        <w:r w:rsidR="004B1372" w:rsidRPr="000E7E28">
          <w:t xml:space="preserve">Page </w:t>
        </w:r>
        <w:r>
          <w:fldChar w:fldCharType="begin"/>
        </w:r>
        <w:r>
          <w:instrText xml:space="preserve"> PAGE </w:instrText>
        </w:r>
        <w:r>
          <w:fldChar w:fldCharType="separate"/>
        </w:r>
        <w:r w:rsidR="0040549A">
          <w:rPr>
            <w:noProof/>
          </w:rPr>
          <w:t>3</w:t>
        </w:r>
        <w:r>
          <w:rPr>
            <w:noProof/>
          </w:rPr>
          <w:fldChar w:fldCharType="end"/>
        </w:r>
        <w:r w:rsidR="004B1372" w:rsidRPr="000E7E28">
          <w:t xml:space="preserve"> of </w:t>
        </w:r>
        <w:r>
          <w:fldChar w:fldCharType="begin"/>
        </w:r>
        <w:r>
          <w:instrText xml:space="preserve"> NUMPAGES  </w:instrText>
        </w:r>
        <w:r>
          <w:fldChar w:fldCharType="separate"/>
        </w:r>
        <w:r w:rsidR="0040549A">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372" w:rsidRDefault="004B1372" w:rsidP="00C53591">
    <w:pPr>
      <w:pStyle w:val="AHPRA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67D" w:rsidRDefault="009E067D" w:rsidP="00316967">
      <w:pPr>
        <w:spacing w:after="0"/>
      </w:pPr>
      <w:r>
        <w:separator/>
      </w:r>
    </w:p>
  </w:footnote>
  <w:footnote w:type="continuationSeparator" w:id="0">
    <w:p w:rsidR="009E067D" w:rsidRDefault="009E067D" w:rsidP="003169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372" w:rsidRPr="00315933" w:rsidRDefault="004B1372" w:rsidP="00C53591">
    <w:pPr>
      <w:ind w:left="-1134" w:right="-567"/>
      <w:jc w:val="right"/>
    </w:pPr>
  </w:p>
  <w:p w:rsidR="004B1372" w:rsidRDefault="004B13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372" w:rsidRDefault="004B1372" w:rsidP="00C53591">
    <w:r w:rsidRPr="005E2917">
      <w:rPr>
        <w:noProof/>
        <w:lang w:eastAsia="en-AU"/>
      </w:rPr>
      <w:drawing>
        <wp:anchor distT="0" distB="0" distL="114300" distR="114300" simplePos="0" relativeHeight="251659264" behindDoc="0" locked="0" layoutInCell="1" allowOverlap="1">
          <wp:simplePos x="0" y="0"/>
          <wp:positionH relativeFrom="margin">
            <wp:posOffset>4561205</wp:posOffset>
          </wp:positionH>
          <wp:positionV relativeFrom="margin">
            <wp:posOffset>-1555750</wp:posOffset>
          </wp:positionV>
          <wp:extent cx="1495425" cy="1560830"/>
          <wp:effectExtent l="0" t="0" r="0" b="0"/>
          <wp:wrapSquare wrapText="bothSides"/>
          <wp:docPr id="5" name="Picture 3" descr="Dental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DentalBoardofAustralia_SPOT.jpg"/>
                  <pic:cNvPicPr/>
                </pic:nvPicPr>
                <pic:blipFill>
                  <a:blip r:embed="rId1"/>
                  <a:stretch>
                    <a:fillRect/>
                  </a:stretch>
                </pic:blipFill>
                <pic:spPr>
                  <a:xfrm>
                    <a:off x="0" y="0"/>
                    <a:ext cx="1495425" cy="1560830"/>
                  </a:xfrm>
                  <a:prstGeom prst="rect">
                    <a:avLst/>
                  </a:prstGeom>
                </pic:spPr>
              </pic:pic>
            </a:graphicData>
          </a:graphic>
        </wp:anchor>
      </w:drawing>
    </w:r>
  </w:p>
  <w:p w:rsidR="004B1372" w:rsidRDefault="004B1372" w:rsidP="00C53591"/>
  <w:p w:rsidR="004B1372" w:rsidRDefault="004B1372" w:rsidP="00C53591"/>
  <w:p w:rsidR="004B1372" w:rsidRDefault="004B1372" w:rsidP="00C53591"/>
  <w:p w:rsidR="004B1372" w:rsidRDefault="004B1372" w:rsidP="00C53591"/>
  <w:p w:rsidR="004B1372" w:rsidRDefault="004B1372" w:rsidP="00C535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AB211A"/>
    <w:multiLevelType w:val="hybridMultilevel"/>
    <w:tmpl w:val="1BB67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222D53"/>
    <w:multiLevelType w:val="hybridMultilevel"/>
    <w:tmpl w:val="FB904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630BC3"/>
    <w:multiLevelType w:val="hybridMultilevel"/>
    <w:tmpl w:val="B038C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9" w15:restartNumberingAfterBreak="0">
    <w:nsid w:val="64A27508"/>
    <w:multiLevelType w:val="multilevel"/>
    <w:tmpl w:val="98C2EC0A"/>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1"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31660"/>
    <w:multiLevelType w:val="multilevel"/>
    <w:tmpl w:val="C4183F12"/>
    <w:numStyleLink w:val="AHPRANumberedlist"/>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4"/>
  </w:num>
  <w:num w:numId="6">
    <w:abstractNumId w:val="12"/>
  </w:num>
  <w:num w:numId="7">
    <w:abstractNumId w:val="12"/>
  </w:num>
  <w:num w:numId="8">
    <w:abstractNumId w:val="11"/>
  </w:num>
  <w:num w:numId="9">
    <w:abstractNumId w:val="11"/>
  </w:num>
  <w:num w:numId="10">
    <w:abstractNumId w:val="10"/>
  </w:num>
  <w:num w:numId="11">
    <w:abstractNumId w:val="10"/>
    <w:lvlOverride w:ilvl="0">
      <w:lvl w:ilvl="0">
        <w:start w:val="1"/>
        <w:numFmt w:val="decimal"/>
        <w:lvlText w:val="%1"/>
        <w:lvlJc w:val="left"/>
        <w:pPr>
          <w:ind w:left="284" w:hanging="284"/>
        </w:pPr>
        <w:rPr>
          <w:rFonts w:ascii="Arial" w:hAnsi="Arial" w:hint="default"/>
          <w:b/>
          <w:color w:val="008EC4"/>
          <w:sz w:val="20"/>
        </w:rPr>
      </w:lvl>
    </w:lvlOverride>
  </w:num>
  <w:num w:numId="12">
    <w:abstractNumId w:val="10"/>
    <w:lvlOverride w:ilvl="0">
      <w:lvl w:ilvl="0">
        <w:start w:val="1"/>
        <w:numFmt w:val="decimal"/>
        <w:lvlText w:val="%1"/>
        <w:lvlJc w:val="left"/>
        <w:pPr>
          <w:ind w:left="284" w:hanging="284"/>
        </w:pPr>
        <w:rPr>
          <w:rFonts w:ascii="Arial" w:hAnsi="Arial" w:hint="default"/>
          <w:b/>
          <w:color w:val="008EC4"/>
          <w:sz w:val="20"/>
        </w:rPr>
      </w:lvl>
    </w:lvlOverride>
  </w:num>
  <w:num w:numId="13">
    <w:abstractNumId w:val="3"/>
  </w:num>
  <w:num w:numId="14">
    <w:abstractNumId w:val="1"/>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2"/>
  </w:num>
  <w:num w:numId="22">
    <w:abstractNumId w:val="2"/>
  </w:num>
  <w:num w:numId="23">
    <w:abstractNumId w:val="2"/>
  </w:num>
  <w:num w:numId="24">
    <w:abstractNumId w:val="8"/>
  </w:num>
  <w:num w:numId="25">
    <w:abstractNumId w:val="4"/>
  </w:num>
  <w:num w:numId="26">
    <w:abstractNumId w:val="13"/>
  </w:num>
  <w:num w:numId="27">
    <w:abstractNumId w:val="0"/>
  </w:num>
  <w:num w:numId="28">
    <w:abstractNumId w:val="4"/>
  </w:num>
  <w:num w:numId="29">
    <w:abstractNumId w:val="4"/>
  </w:num>
  <w:num w:numId="30">
    <w:abstractNumId w:val="0"/>
  </w:num>
  <w:num w:numId="31">
    <w:abstractNumId w:val="5"/>
  </w:num>
  <w:num w:numId="32">
    <w:abstractNumId w:val="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8E"/>
    <w:rsid w:val="00030A5B"/>
    <w:rsid w:val="00045FD3"/>
    <w:rsid w:val="00195178"/>
    <w:rsid w:val="001D1502"/>
    <w:rsid w:val="00277B73"/>
    <w:rsid w:val="00316967"/>
    <w:rsid w:val="00370535"/>
    <w:rsid w:val="003A0266"/>
    <w:rsid w:val="0040549A"/>
    <w:rsid w:val="00415E27"/>
    <w:rsid w:val="004B1372"/>
    <w:rsid w:val="005B3644"/>
    <w:rsid w:val="00603F79"/>
    <w:rsid w:val="006643F0"/>
    <w:rsid w:val="00820355"/>
    <w:rsid w:val="00821924"/>
    <w:rsid w:val="008261A5"/>
    <w:rsid w:val="008929FD"/>
    <w:rsid w:val="009030AA"/>
    <w:rsid w:val="009E067D"/>
    <w:rsid w:val="009E5E8E"/>
    <w:rsid w:val="009F3D79"/>
    <w:rsid w:val="00A76DCC"/>
    <w:rsid w:val="00B11DD5"/>
    <w:rsid w:val="00B314A3"/>
    <w:rsid w:val="00B569B5"/>
    <w:rsid w:val="00BA4A00"/>
    <w:rsid w:val="00C53591"/>
    <w:rsid w:val="00CD3FE0"/>
    <w:rsid w:val="00D121D5"/>
    <w:rsid w:val="00D76BB8"/>
    <w:rsid w:val="00DB5873"/>
    <w:rsid w:val="00E0714F"/>
    <w:rsid w:val="00E84C20"/>
    <w:rsid w:val="00EF4768"/>
    <w:rsid w:val="00F13C5B"/>
    <w:rsid w:val="00FF0C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6DF97-6580-474B-8CC0-47BDB927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Arial"/>
        <w:szCs w:val="22"/>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unhideWhenUsed/>
    <w:rsid w:val="009E5E8E"/>
    <w:pPr>
      <w:spacing w:after="200"/>
    </w:pPr>
    <w:rPr>
      <w:rFonts w:cs="Times New Roman"/>
      <w:sz w:val="24"/>
      <w:szCs w:val="24"/>
      <w:lang w:val="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F13C5B"/>
    <w:pPr>
      <w:keepNext/>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1"/>
    <w:semiHidden/>
    <w:unhideWhenUsed/>
    <w:qFormat/>
    <w:rsid w:val="00F13C5B"/>
    <w:pPr>
      <w:keepNext/>
      <w:spacing w:before="240" w:after="6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030AA"/>
  </w:style>
  <w:style w:type="paragraph" w:styleId="ListParagraph">
    <w:name w:val="List Paragraph"/>
    <w:basedOn w:val="Normal"/>
    <w:uiPriority w:val="1"/>
    <w:rsid w:val="009030AA"/>
    <w:pPr>
      <w:ind w:left="720"/>
      <w:contextualSpacing/>
    </w:pPr>
  </w:style>
  <w:style w:type="character" w:styleId="IntenseEmphasis">
    <w:name w:val="Intense Emphasis"/>
    <w:aliases w:val="AHPRA- Footer"/>
    <w:uiPriority w:val="1"/>
    <w:unhideWhenUsed/>
    <w:qFormat/>
    <w:rsid w:val="00F13C5B"/>
    <w:rPr>
      <w:rFonts w:ascii="Arial" w:hAnsi="Arial" w:cs="Arial"/>
      <w:sz w:val="16"/>
    </w:rPr>
  </w:style>
  <w:style w:type="paragraph" w:customStyle="1" w:styleId="AHPRAbody">
    <w:name w:val="AHPRA body"/>
    <w:basedOn w:val="Normal"/>
    <w:link w:val="AHPRAbodyChar"/>
    <w:qFormat/>
    <w:rsid w:val="00F13C5B"/>
    <w:rPr>
      <w:sz w:val="20"/>
      <w:lang w:val="en-US"/>
    </w:rPr>
  </w:style>
  <w:style w:type="character" w:customStyle="1" w:styleId="AHPRAbodyChar">
    <w:name w:val="AHPRA body Char"/>
    <w:basedOn w:val="DefaultParagraphFont"/>
    <w:link w:val="AHPRAbody"/>
    <w:rsid w:val="00F13C5B"/>
    <w:rPr>
      <w:rFonts w:cs="Arial"/>
      <w:szCs w:val="24"/>
    </w:rPr>
  </w:style>
  <w:style w:type="paragraph" w:customStyle="1" w:styleId="AHPRANumberedlistlevel1">
    <w:name w:val="AHPRA Numbered list level 1"/>
    <w:basedOn w:val="AHPRABulletlevel1"/>
    <w:rsid w:val="009030AA"/>
    <w:pPr>
      <w:numPr>
        <w:numId w:val="26"/>
      </w:numPr>
    </w:pPr>
  </w:style>
  <w:style w:type="paragraph" w:customStyle="1" w:styleId="para">
    <w:name w:val="para"/>
    <w:uiPriority w:val="1"/>
    <w:rsid w:val="009030AA"/>
    <w:pPr>
      <w:spacing w:after="240"/>
      <w:ind w:left="425"/>
    </w:pPr>
    <w:rPr>
      <w:rFonts w:eastAsia="Calibri"/>
    </w:rPr>
  </w:style>
  <w:style w:type="paragraph" w:customStyle="1" w:styleId="AHPRAbodybold">
    <w:name w:val="AHPRA body bold"/>
    <w:basedOn w:val="AHPRAbody"/>
    <w:link w:val="AHPRAbodyboldChar"/>
    <w:qFormat/>
    <w:rsid w:val="00F13C5B"/>
    <w:rPr>
      <w:b/>
      <w:lang w:val="en-AU"/>
    </w:rPr>
  </w:style>
  <w:style w:type="paragraph" w:customStyle="1" w:styleId="AHPRAbodyContextparanumbered">
    <w:name w:val="AHPRA body 'Context' para numbered"/>
    <w:uiPriority w:val="1"/>
    <w:qFormat/>
    <w:rsid w:val="00F13C5B"/>
    <w:pPr>
      <w:numPr>
        <w:numId w:val="30"/>
      </w:numPr>
      <w:spacing w:after="200"/>
    </w:pPr>
    <w:rPr>
      <w:szCs w:val="24"/>
      <w:lang w:val="en-AU"/>
    </w:rPr>
  </w:style>
  <w:style w:type="paragraph" w:customStyle="1" w:styleId="AHPRAbodyitalics">
    <w:name w:val="AHPRA body italics"/>
    <w:basedOn w:val="AHPRAbodybold"/>
    <w:link w:val="AHPRAbodyitalicsChar"/>
    <w:qFormat/>
    <w:rsid w:val="00F13C5B"/>
    <w:rPr>
      <w:b w:val="0"/>
      <w:i/>
    </w:rPr>
  </w:style>
  <w:style w:type="paragraph" w:customStyle="1" w:styleId="AHPRAbodytext">
    <w:name w:val="AHPRA body text"/>
    <w:basedOn w:val="Normal"/>
    <w:rsid w:val="003A0266"/>
    <w:rPr>
      <w:sz w:val="20"/>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link w:val="AHPRABulletlevel1Char"/>
    <w:qFormat/>
    <w:rsid w:val="00F13C5B"/>
    <w:pPr>
      <w:numPr>
        <w:numId w:val="29"/>
      </w:numPr>
    </w:pPr>
    <w:rPr>
      <w:sz w:val="20"/>
    </w:rPr>
  </w:style>
  <w:style w:type="paragraph" w:customStyle="1" w:styleId="AHPRABulletlevel1last">
    <w:name w:val="AHPRA Bullet level 1 last"/>
    <w:basedOn w:val="AHPRABulletlevel1"/>
    <w:next w:val="Normal"/>
    <w:rsid w:val="003A0266"/>
    <w:pPr>
      <w:numPr>
        <w:numId w:val="0"/>
      </w:numPr>
    </w:pPr>
  </w:style>
  <w:style w:type="paragraph" w:customStyle="1" w:styleId="AHPRABulletlevel2">
    <w:name w:val="AHPRA Bullet level 2"/>
    <w:basedOn w:val="AHPRABulletlevel1"/>
    <w:rsid w:val="003A0266"/>
    <w:pPr>
      <w:numPr>
        <w:numId w:val="7"/>
      </w:numPr>
    </w:pPr>
  </w:style>
  <w:style w:type="paragraph" w:customStyle="1" w:styleId="AHPRABulletlevel2last">
    <w:name w:val="AHPRA Bullet level 2 last"/>
    <w:basedOn w:val="AHPRABulletlevel2"/>
    <w:next w:val="AHPRAbody"/>
    <w:rsid w:val="003A0266"/>
    <w:pPr>
      <w:numPr>
        <w:numId w:val="0"/>
      </w:numPr>
    </w:pPr>
  </w:style>
  <w:style w:type="paragraph" w:customStyle="1" w:styleId="AHPRABulletlevel3">
    <w:name w:val="AHPRA Bullet level 3"/>
    <w:basedOn w:val="AHPRABulletlevel2"/>
    <w:rsid w:val="003A0266"/>
    <w:pPr>
      <w:numPr>
        <w:numId w:val="9"/>
      </w:numPr>
    </w:pPr>
  </w:style>
  <w:style w:type="paragraph" w:customStyle="1" w:styleId="AHPRABulletlevel3last">
    <w:name w:val="AHPRA Bullet level 3 last"/>
    <w:basedOn w:val="AHPRABulletlevel3"/>
    <w:next w:val="AHPRAbody"/>
    <w:rsid w:val="003A0266"/>
    <w:pPr>
      <w:numPr>
        <w:numId w:val="0"/>
      </w:numPr>
    </w:pPr>
  </w:style>
  <w:style w:type="paragraph" w:customStyle="1" w:styleId="AHPRADocumentsubheading">
    <w:name w:val="AHPRA Document subheading"/>
    <w:basedOn w:val="Normal"/>
    <w:next w:val="Normal"/>
    <w:qFormat/>
    <w:rsid w:val="00F13C5B"/>
    <w:pPr>
      <w:outlineLvl w:val="0"/>
    </w:pPr>
    <w:rPr>
      <w:color w:val="5F6062"/>
      <w:sz w:val="28"/>
      <w:szCs w:val="52"/>
    </w:rPr>
  </w:style>
  <w:style w:type="paragraph" w:customStyle="1" w:styleId="AHPRADocumenttitle">
    <w:name w:val="AHPRA Document title"/>
    <w:basedOn w:val="Normal"/>
    <w:rsid w:val="003A0266"/>
    <w:pPr>
      <w:spacing w:before="200"/>
      <w:outlineLvl w:val="0"/>
    </w:pPr>
    <w:rPr>
      <w:color w:val="00BCE4"/>
      <w:sz w:val="32"/>
      <w:szCs w:val="52"/>
    </w:rPr>
  </w:style>
  <w:style w:type="paragraph" w:styleId="FootnoteText">
    <w:name w:val="footnote text"/>
    <w:basedOn w:val="Normal"/>
    <w:link w:val="FootnoteTextChar"/>
    <w:uiPriority w:val="99"/>
    <w:semiHidden/>
    <w:unhideWhenUsed/>
    <w:rsid w:val="003A0266"/>
    <w:rPr>
      <w:sz w:val="20"/>
      <w:szCs w:val="20"/>
    </w:rPr>
  </w:style>
  <w:style w:type="character" w:customStyle="1" w:styleId="FootnoteTextChar">
    <w:name w:val="Footnote Text Char"/>
    <w:basedOn w:val="DefaultParagraphFont"/>
    <w:link w:val="FootnoteText"/>
    <w:uiPriority w:val="99"/>
    <w:semiHidden/>
    <w:rsid w:val="003A0266"/>
    <w:rPr>
      <w:rFonts w:eastAsia="Cambria" w:cs="Times New Roman"/>
      <w:szCs w:val="20"/>
    </w:rPr>
  </w:style>
  <w:style w:type="paragraph" w:customStyle="1" w:styleId="AHPRAfooter">
    <w:name w:val="AHPRA footer"/>
    <w:basedOn w:val="FootnoteText"/>
    <w:rsid w:val="003A0266"/>
    <w:rPr>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link w:val="AHPRASubheadingChar"/>
    <w:qFormat/>
    <w:rsid w:val="00F13C5B"/>
    <w:pPr>
      <w:spacing w:before="200"/>
    </w:pPr>
    <w:rPr>
      <w:b/>
      <w:color w:val="007DC3"/>
      <w:sz w:val="20"/>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F13C5B"/>
    <w:rPr>
      <w:color w:val="008EC4"/>
      <w:sz w:val="28"/>
      <w:lang w:val="en-US"/>
    </w:rPr>
  </w:style>
  <w:style w:type="numbering" w:customStyle="1" w:styleId="AHPRAlist">
    <w:name w:val="AHPRA list"/>
    <w:uiPriority w:val="99"/>
    <w:rsid w:val="003A0266"/>
    <w:pPr>
      <w:numPr>
        <w:numId w:val="10"/>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12"/>
      </w:numPr>
    </w:pPr>
    <w:rPr>
      <w:b w:val="0"/>
      <w:color w:val="auto"/>
    </w:rPr>
  </w:style>
  <w:style w:type="numbering" w:customStyle="1" w:styleId="AHPRANumberedheadinglist">
    <w:name w:val="AHPRA Numbered heading list"/>
    <w:uiPriority w:val="99"/>
    <w:rsid w:val="003A0266"/>
    <w:pPr>
      <w:numPr>
        <w:numId w:val="13"/>
      </w:numPr>
    </w:pPr>
  </w:style>
  <w:style w:type="numbering" w:customStyle="1" w:styleId="AHPRANumberedlist">
    <w:name w:val="AHPRA Numbered list"/>
    <w:uiPriority w:val="99"/>
    <w:rsid w:val="003A0266"/>
    <w:pPr>
      <w:numPr>
        <w:numId w:val="14"/>
      </w:numPr>
    </w:pPr>
  </w:style>
  <w:style w:type="paragraph" w:customStyle="1" w:styleId="AHPRANumberedlistlevel1withspace">
    <w:name w:val="AHPRA Numbered list level 1 with space"/>
    <w:basedOn w:val="AHPRANumberedlistlevel1"/>
    <w:next w:val="AHPRAbody"/>
    <w:rsid w:val="003A0266"/>
    <w:pPr>
      <w:numPr>
        <w:numId w:val="0"/>
      </w:numPr>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pPr>
  </w:style>
  <w:style w:type="paragraph" w:customStyle="1" w:styleId="AHPRANumberedsubheadinglevel1">
    <w:name w:val="AHPRA Numbered subheading level 1"/>
    <w:basedOn w:val="AHPRASubheading"/>
    <w:next w:val="AHPRAbody"/>
    <w:rsid w:val="003A0266"/>
    <w:pPr>
      <w:numPr>
        <w:numId w:val="23"/>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24"/>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F13C5B"/>
    <w:rPr>
      <w:color w:val="auto"/>
    </w:rPr>
  </w:style>
  <w:style w:type="paragraph" w:customStyle="1" w:styleId="AHPRASubheadinglevel3">
    <w:name w:val="AHPRA Subheading level 3"/>
    <w:basedOn w:val="AHPRASubheading"/>
    <w:next w:val="Normal"/>
    <w:uiPriority w:val="99"/>
    <w:qFormat/>
    <w:rsid w:val="00F13C5B"/>
    <w:rPr>
      <w:b w:val="0"/>
    </w:rPr>
  </w:style>
  <w:style w:type="paragraph" w:customStyle="1" w:styleId="AHPRAtablebullets">
    <w:name w:val="AHPRA table bullets"/>
    <w:basedOn w:val="AHPRABulletlevel1"/>
    <w:rsid w:val="003A0266"/>
    <w:pPr>
      <w:numPr>
        <w:numId w:val="0"/>
      </w:numPr>
    </w:pPr>
  </w:style>
  <w:style w:type="paragraph" w:customStyle="1" w:styleId="AHPRAtableheading">
    <w:name w:val="AHPRA table heading"/>
    <w:basedOn w:val="Normal"/>
    <w:rsid w:val="003A0266"/>
    <w:pPr>
      <w:spacing w:before="120" w:after="120"/>
      <w:jc w:val="center"/>
    </w:pPr>
    <w:rPr>
      <w:b/>
      <w:sz w:val="20"/>
    </w:rPr>
  </w:style>
  <w:style w:type="paragraph" w:customStyle="1" w:styleId="AHPRAtabletext">
    <w:name w:val="AHPRA table text"/>
    <w:basedOn w:val="AHPRAbody"/>
    <w:rsid w:val="003A0266"/>
    <w:pPr>
      <w:spacing w:after="0"/>
    </w:pPr>
    <w:rPr>
      <w:szCs w:val="20"/>
    </w:rPr>
  </w:style>
  <w:style w:type="paragraph" w:styleId="BalloonText">
    <w:name w:val="Balloon Text"/>
    <w:basedOn w:val="Normal"/>
    <w:link w:val="BalloonTextChar"/>
    <w:uiPriority w:val="99"/>
    <w:semiHidden/>
    <w:unhideWhenUsed/>
    <w:rsid w:val="003A0266"/>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nhideWhenUsed/>
    <w:rsid w:val="003A0266"/>
    <w:rPr>
      <w:sz w:val="16"/>
      <w:szCs w:val="16"/>
    </w:rPr>
  </w:style>
  <w:style w:type="paragraph" w:styleId="CommentText">
    <w:name w:val="annotation text"/>
    <w:basedOn w:val="Normal"/>
    <w:link w:val="CommentTextChar"/>
    <w:unhideWhenUsed/>
    <w:rsid w:val="003A0266"/>
    <w:rPr>
      <w:sz w:val="20"/>
      <w:szCs w:val="20"/>
    </w:rPr>
  </w:style>
  <w:style w:type="character" w:customStyle="1" w:styleId="CommentTextChar">
    <w:name w:val="Comment Text Char"/>
    <w:basedOn w:val="DefaultParagraphFont"/>
    <w:link w:val="CommentText"/>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hAnsi="Tahoma" w:cs="Tahoma"/>
      <w:sz w:val="16"/>
      <w:szCs w:val="16"/>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F13C5B"/>
    <w:rPr>
      <w:i/>
      <w:iCs/>
    </w:rPr>
  </w:style>
  <w:style w:type="paragraph" w:styleId="Footer">
    <w:name w:val="footer"/>
    <w:basedOn w:val="Normal"/>
    <w:link w:val="FooterChar"/>
    <w:uiPriority w:val="1"/>
    <w:rsid w:val="003A0266"/>
    <w:pPr>
      <w:tabs>
        <w:tab w:val="center" w:pos="4513"/>
        <w:tab w:val="right" w:pos="9026"/>
      </w:tabs>
    </w:pPr>
  </w:style>
  <w:style w:type="character" w:customStyle="1" w:styleId="FooterChar">
    <w:name w:val="Footer Char"/>
    <w:basedOn w:val="DefaultParagraphFont"/>
    <w:link w:val="Footer"/>
    <w:uiPriority w:val="1"/>
    <w:rsid w:val="003A0266"/>
    <w:rPr>
      <w:rFonts w:eastAsia="Cambria" w:cs="Times New Roman"/>
      <w:sz w:val="24"/>
      <w:szCs w:val="24"/>
    </w:rPr>
  </w:style>
  <w:style w:type="character" w:styleId="FootnoteReference">
    <w:name w:val="footnote reference"/>
    <w:basedOn w:val="DefaultParagraphFont"/>
    <w:uiPriority w:val="99"/>
    <w:unhideWhenUsed/>
    <w:rsid w:val="003A0266"/>
    <w:rPr>
      <w:rFonts w:ascii="Arial" w:hAnsi="Arial"/>
      <w:color w:val="auto"/>
      <w:sz w:val="18"/>
      <w:vertAlign w:val="superscript"/>
    </w:rPr>
  </w:style>
  <w:style w:type="paragraph" w:styleId="Header">
    <w:name w:val="header"/>
    <w:basedOn w:val="Normal"/>
    <w:link w:val="HeaderChar"/>
    <w:uiPriority w:val="1"/>
    <w:unhideWhenUsed/>
    <w:rsid w:val="003A0266"/>
    <w:pPr>
      <w:tabs>
        <w:tab w:val="center" w:pos="4513"/>
        <w:tab w:val="right" w:pos="9026"/>
      </w:tabs>
    </w:pPr>
  </w:style>
  <w:style w:type="character" w:customStyle="1" w:styleId="HeaderChar">
    <w:name w:val="Header Char"/>
    <w:basedOn w:val="DefaultParagraphFont"/>
    <w:link w:val="Header"/>
    <w:uiPriority w:val="1"/>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F13C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F13C5B"/>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F13C5B"/>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rsid w:val="003A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after="0" w:line="276" w:lineRule="auto"/>
      <w:outlineLvl w:val="9"/>
    </w:pPr>
    <w:rPr>
      <w:szCs w:val="28"/>
    </w:rPr>
  </w:style>
  <w:style w:type="character" w:customStyle="1" w:styleId="AHPRAbodyboldChar">
    <w:name w:val="AHPRA body bold Char"/>
    <w:basedOn w:val="AHPRAbodyChar"/>
    <w:link w:val="AHPRAbodybold"/>
    <w:rsid w:val="00F13C5B"/>
    <w:rPr>
      <w:rFonts w:cs="Arial"/>
      <w:b/>
      <w:szCs w:val="24"/>
      <w:lang w:val="en-AU"/>
    </w:rPr>
  </w:style>
  <w:style w:type="character" w:customStyle="1" w:styleId="AHPRASubheadingChar">
    <w:name w:val="AHPRA Subheading Char"/>
    <w:basedOn w:val="DefaultParagraphFont"/>
    <w:link w:val="AHPRASubheading"/>
    <w:rsid w:val="00F13C5B"/>
    <w:rPr>
      <w:b/>
      <w:color w:val="007DC3"/>
      <w:szCs w:val="24"/>
      <w:lang w:val="en-AU"/>
    </w:rPr>
  </w:style>
  <w:style w:type="character" w:customStyle="1" w:styleId="AHPRAbodyitalicsChar">
    <w:name w:val="AHPRA body italics Char"/>
    <w:basedOn w:val="AHPRAbodyboldChar"/>
    <w:link w:val="AHPRAbodyitalics"/>
    <w:rsid w:val="00F13C5B"/>
    <w:rPr>
      <w:rFonts w:cs="Arial"/>
      <w:b/>
      <w:i/>
      <w:szCs w:val="24"/>
      <w:lang w:val="en-AU"/>
    </w:rPr>
  </w:style>
  <w:style w:type="paragraph" w:customStyle="1" w:styleId="AHPRASubhead">
    <w:name w:val="AHPRA Subhead"/>
    <w:basedOn w:val="Normal"/>
    <w:qFormat/>
    <w:rsid w:val="009E5E8E"/>
    <w:pPr>
      <w:spacing w:line="276" w:lineRule="auto"/>
    </w:pPr>
    <w:rPr>
      <w:rFonts w:eastAsiaTheme="minorHAnsi" w:cstheme="minorBidi"/>
      <w:b/>
      <w:color w:val="008EC4"/>
      <w:sz w:val="20"/>
      <w:szCs w:val="22"/>
    </w:rPr>
  </w:style>
  <w:style w:type="paragraph" w:customStyle="1" w:styleId="AHPRABody0">
    <w:name w:val="AHPRA Body"/>
    <w:basedOn w:val="Normal"/>
    <w:qFormat/>
    <w:rsid w:val="009E5E8E"/>
    <w:pPr>
      <w:spacing w:after="0"/>
    </w:pPr>
    <w:rPr>
      <w:rFonts w:eastAsiaTheme="minorHAnsi" w:cs="Arial"/>
      <w:sz w:val="20"/>
      <w:szCs w:val="20"/>
      <w:lang w:eastAsia="en-AU"/>
    </w:rPr>
  </w:style>
  <w:style w:type="paragraph" w:customStyle="1" w:styleId="Default">
    <w:name w:val="Default"/>
    <w:rsid w:val="009E5E8E"/>
    <w:pPr>
      <w:autoSpaceDE w:val="0"/>
      <w:autoSpaceDN w:val="0"/>
      <w:adjustRightInd w:val="0"/>
    </w:pPr>
    <w:rPr>
      <w:color w:val="000000"/>
      <w:sz w:val="24"/>
      <w:szCs w:val="24"/>
      <w:lang w:val="en-AU"/>
    </w:rPr>
  </w:style>
  <w:style w:type="character" w:customStyle="1" w:styleId="s12">
    <w:name w:val="s12"/>
    <w:basedOn w:val="DefaultParagraphFont"/>
    <w:rsid w:val="009E5E8E"/>
  </w:style>
  <w:style w:type="character" w:customStyle="1" w:styleId="s24">
    <w:name w:val="s24"/>
    <w:basedOn w:val="DefaultParagraphFont"/>
    <w:rsid w:val="009E5E8E"/>
  </w:style>
  <w:style w:type="character" w:customStyle="1" w:styleId="s25">
    <w:name w:val="s25"/>
    <w:basedOn w:val="DefaultParagraphFont"/>
    <w:rsid w:val="009E5E8E"/>
  </w:style>
  <w:style w:type="character" w:customStyle="1" w:styleId="s31">
    <w:name w:val="s31"/>
    <w:basedOn w:val="DefaultParagraphFont"/>
    <w:rsid w:val="009E5E8E"/>
  </w:style>
  <w:style w:type="paragraph" w:styleId="CommentSubject">
    <w:name w:val="annotation subject"/>
    <w:basedOn w:val="CommentText"/>
    <w:next w:val="CommentText"/>
    <w:link w:val="CommentSubjectChar"/>
    <w:uiPriority w:val="99"/>
    <w:semiHidden/>
    <w:unhideWhenUsed/>
    <w:rsid w:val="008261A5"/>
    <w:rPr>
      <w:b/>
      <w:bCs/>
    </w:rPr>
  </w:style>
  <w:style w:type="character" w:customStyle="1" w:styleId="CommentSubjectChar">
    <w:name w:val="Comment Subject Char"/>
    <w:basedOn w:val="CommentTextChar"/>
    <w:link w:val="CommentSubject"/>
    <w:uiPriority w:val="99"/>
    <w:semiHidden/>
    <w:rsid w:val="008261A5"/>
    <w:rPr>
      <w:rFonts w:eastAsia="Cambria" w:cs="Times New Roman"/>
      <w:b/>
      <w:bCs/>
      <w:szCs w:val="20"/>
      <w:lang w:val="en-AU"/>
    </w:rPr>
  </w:style>
  <w:style w:type="character" w:customStyle="1" w:styleId="AHPRABulletlevel1Char">
    <w:name w:val="AHPRA Bullet level 1 Char"/>
    <w:basedOn w:val="DefaultParagraphFont"/>
    <w:link w:val="AHPRABulletlevel1"/>
    <w:locked/>
    <w:rsid w:val="00C53591"/>
    <w:rPr>
      <w:rFonts w:cs="Times New Roman"/>
      <w:szCs w:val="24"/>
      <w:lang w:val="en-AU"/>
    </w:rPr>
  </w:style>
  <w:style w:type="character" w:styleId="FollowedHyperlink">
    <w:name w:val="FollowedHyperlink"/>
    <w:basedOn w:val="DefaultParagraphFont"/>
    <w:uiPriority w:val="99"/>
    <w:semiHidden/>
    <w:unhideWhenUsed/>
    <w:rsid w:val="00FF0C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1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ntalboard.gov.au/news/past-consultations.aspx" TargetMode="External"/><Relationship Id="rId13" Type="http://schemas.openxmlformats.org/officeDocument/2006/relationships/hyperlink" Target="https://www.ahpra.gov.au/Registration/Registration-Standards/English-language-skills.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ahpra.gov.au/about-ahpra/regulatory-principles.aspx" TargetMode="External"/><Relationship Id="rId12" Type="http://schemas.openxmlformats.org/officeDocument/2006/relationships/hyperlink" Target="https://www.dentalboard.gov.au/Accreditation/Programs-to-extend-scope.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hpra.gov.au/About-AHPRA/Contact-Us/Make-an-Enquiry.asp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ntalboard.gov.au/News/Newsletters/May-2017.aspx" TargetMode="External"/><Relationship Id="rId5" Type="http://schemas.openxmlformats.org/officeDocument/2006/relationships/footnotes" Target="footnotes.xml"/><Relationship Id="rId15" Type="http://schemas.openxmlformats.org/officeDocument/2006/relationships/hyperlink" Target="https://www.ahpra.gov.au/" TargetMode="External"/><Relationship Id="rId23" Type="http://schemas.openxmlformats.org/officeDocument/2006/relationships/theme" Target="theme/theme1.xml"/><Relationship Id="rId10" Type="http://schemas.openxmlformats.org/officeDocument/2006/relationships/hyperlink" Target="https://www.dentalboard.gov.au/News/2017-03-15-communique.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oaghealthcouncil.gov.au" TargetMode="External"/><Relationship Id="rId14" Type="http://schemas.openxmlformats.org/officeDocument/2006/relationships/hyperlink" Target="https://www.ahpra.gov.au/News/2018-09-10-New-results-format-for-OET-Eng-test.asp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Communique - Meeting of the Dental Board of Australia - 21 September 2018</vt:lpstr>
    </vt:vector>
  </TitlesOfParts>
  <Company>AHPRA</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 Meeting of the Dental Board of Australia - 21 September 2018</dc:title>
  <dc:subject>Communique</dc:subject>
  <dc:creator>Dental Board</dc:creator>
  <cp:lastModifiedBy>Brett Cremer</cp:lastModifiedBy>
  <cp:revision>2</cp:revision>
  <dcterms:created xsi:type="dcterms:W3CDTF">2018-10-05T05:25:00Z</dcterms:created>
  <dcterms:modified xsi:type="dcterms:W3CDTF">2018-10-05T05:25:00Z</dcterms:modified>
</cp:coreProperties>
</file>