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93" w:rsidRDefault="007B7F93" w:rsidP="00330822">
      <w:pPr>
        <w:pStyle w:val="AHPRAHeadline"/>
      </w:pPr>
      <w:bookmarkStart w:id="0" w:name="_GoBack"/>
      <w:bookmarkEnd w:id="0"/>
    </w:p>
    <w:p w:rsidR="00CA7C5E" w:rsidRPr="00CA7C5E" w:rsidRDefault="005E6C85" w:rsidP="00330822">
      <w:pPr>
        <w:pStyle w:val="AHPRAHeadline"/>
        <w:rPr>
          <w:bCs/>
          <w:noProof/>
        </w:rPr>
      </w:pPr>
      <w:r>
        <w:rPr>
          <w:rFonts w:cs="Arial"/>
          <w:noProof/>
          <w:color w:val="00BCE4"/>
          <w:sz w:val="32"/>
          <w:szCs w:val="52"/>
          <w:lang w:val="en-US"/>
        </w:rPr>
        <w:pict w14:anchorId="226533BF">
          <v:shapetype id="_x0000_t32" coordsize="21600,21600" o:spt="32" o:oned="t" path="m,l21600,21600e" filled="f">
            <v:path arrowok="t" fillok="f" o:connecttype="none"/>
            <o:lock v:ext="edit" shapetype="t"/>
          </v:shapetype>
          <v:shape id="AutoShape 3" o:spid="_x0000_s1026" type="#_x0000_t32" style="position:absolute;margin-left:-69.9pt;margin-top:21.95pt;width:159pt;height:0;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7tkRw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QbaYaRIBxI9&#10;HbyOldE0jKc3roCoSu1saJCe1Kt51vS7Q0pXLVENj8FvZwO5WchI3qWEizNQZN9/0QxiCODHWZ1q&#10;2wVImAI6RUnON0n4ySMKH2Eqi2kKytHBl5BiSDTW+c9cdygYJXbeEtG0vtJKgfDaZrEMOT47H2iR&#10;YkgIVZXeCimj/lKhvsSL2WQWE5yWggVnCHO22VfSoiMJGxR/sUfw3IdZfVAsgrWcsM3V9kTIiw3F&#10;pQp40BjQuVqXFfmxSBeb+Waej/LJw2aUp4yNnrZVPnrYZp9m6+m6qtbZz0Aty4tWMMZVYDesa5b/&#10;3TpcH85l0W4LextD8h49zgvIDv+RdFQ2iHlZi71m550dFIcNjcHX1xSewP0d7Ps3v/oFAAD//wMA&#10;UEsDBBQABgAIAAAAIQA6ppvA3wAAAAoBAAAPAAAAZHJzL2Rvd25yZXYueG1sTI/BTsMwEETvSPyD&#10;tUhcUOskBdqEOFWFxIEjbSWu23ibBOJ1FDtN6NfjikM57uxo5k2+nkwrTtS7xrKCeB6BIC6tbrhS&#10;sN+9zVYgnEfW2FomBT/kYF3c3uSYaTvyB522vhIhhF2GCmrvu0xKV9Zk0M1tRxx+R9sb9OHsK6l7&#10;HEO4aWUSRc/SYMOhocaOXmsqv7eDUUBueIqjTWqq/ft5fPhMzl9jt1Pq/m7avIDwNPmrGS74AR2K&#10;wHSwA2snWgWzeJEGdq/gcZGCuDiWqwTE4U+QRS7/Tyh+AQAA//8DAFBLAQItABQABgAIAAAAIQDk&#10;mcPA+wAAAOEBAAATAAAAAAAAAAAAAAAAAAAAAABbQ29udGVudF9UeXBlc10ueG1sUEsBAi0AFAAG&#10;AAgAAAAhACOyauHXAAAAlAEAAAsAAAAAAAAAAAAAAAAALAEAAF9yZWxzLy5yZWxzUEsBAi0AFAAG&#10;AAgAAAAhAILu7ZEcAgAAOwQAAA4AAAAAAAAAAAAAAAAALAIAAGRycy9lMm9Eb2MueG1sUEsBAi0A&#10;FAAGAAgAAAAhADqmm8DfAAAACgEAAA8AAAAAAAAAAAAAAAAAdAQAAGRycy9kb3ducmV2LnhtbFBL&#10;BQYAAAAABAAEAPMAAACABQAAAAA=&#10;"/>
        </w:pict>
      </w:r>
      <w:r w:rsidR="00CA7C5E" w:rsidRPr="000A1901">
        <w:t>Communiqué</w:t>
      </w:r>
    </w:p>
    <w:p w:rsidR="00CA7C5E" w:rsidRPr="00CA7C5E" w:rsidRDefault="00CA7C5E" w:rsidP="00CA7C5E">
      <w:pPr>
        <w:outlineLvl w:val="0"/>
      </w:pPr>
    </w:p>
    <w:p w:rsidR="009978E8" w:rsidRDefault="001C28A6" w:rsidP="00330822">
      <w:pPr>
        <w:pStyle w:val="AHPRAbody"/>
      </w:pPr>
      <w:r>
        <w:t>The 5</w:t>
      </w:r>
      <w:r w:rsidR="00A402CE">
        <w:t>7</w:t>
      </w:r>
      <w:r w:rsidR="001C4A36" w:rsidRPr="001C4A36">
        <w:rPr>
          <w:vertAlign w:val="superscript"/>
        </w:rPr>
        <w:t>th</w:t>
      </w:r>
      <w:r>
        <w:t xml:space="preserve"> meeting of the</w:t>
      </w:r>
      <w:r w:rsidRPr="005213DA">
        <w:t xml:space="preserve"> </w:t>
      </w:r>
      <w:r w:rsidR="009F12A7" w:rsidRPr="005213DA">
        <w:t xml:space="preserve">Dental Board of Australia (the Board) </w:t>
      </w:r>
      <w:r>
        <w:t xml:space="preserve">was held on </w:t>
      </w:r>
      <w:r w:rsidR="009D4E12">
        <w:t>17 October</w:t>
      </w:r>
      <w:r w:rsidR="003440DB">
        <w:t xml:space="preserve"> 2014. The </w:t>
      </w:r>
      <w:r>
        <w:t xml:space="preserve">Board </w:t>
      </w:r>
      <w:r w:rsidR="009F12A7" w:rsidRPr="005213DA">
        <w:t xml:space="preserve">is established under the </w:t>
      </w:r>
      <w:r w:rsidR="002349B4" w:rsidRPr="005213DA">
        <w:t xml:space="preserve">Health Practitioner Regulation </w:t>
      </w:r>
      <w:r w:rsidR="002349B4" w:rsidRPr="00CA7C5E">
        <w:rPr>
          <w:szCs w:val="20"/>
        </w:rPr>
        <w:t>National</w:t>
      </w:r>
      <w:r w:rsidR="002349B4" w:rsidRPr="005213DA">
        <w:t xml:space="preserve"> Law</w:t>
      </w:r>
      <w:r w:rsidR="00EB3F02" w:rsidRPr="005213DA">
        <w:t>,</w:t>
      </w:r>
      <w:r w:rsidR="009F12A7" w:rsidRPr="005213DA">
        <w:rPr>
          <w:i/>
        </w:rPr>
        <w:t xml:space="preserve"> </w:t>
      </w:r>
      <w:r w:rsidR="009F12A7" w:rsidRPr="005213DA">
        <w:t>as in force in each state and territory</w:t>
      </w:r>
      <w:r w:rsidR="00EB3F02" w:rsidRPr="005213DA">
        <w:t xml:space="preserve"> (</w:t>
      </w:r>
      <w:r w:rsidR="00A34DD7">
        <w:t xml:space="preserve">the </w:t>
      </w:r>
      <w:r w:rsidR="00EB3F02" w:rsidRPr="005213DA">
        <w:t>National Law)</w:t>
      </w:r>
      <w:r w:rsidR="00A85AFD">
        <w:t xml:space="preserve">. </w:t>
      </w:r>
    </w:p>
    <w:p w:rsidR="00867FB2" w:rsidRPr="001C28A6" w:rsidRDefault="009F12A7" w:rsidP="00330822">
      <w:pPr>
        <w:pStyle w:val="AHPRAbody"/>
      </w:pPr>
      <w:r w:rsidRPr="000E3140">
        <w:rPr>
          <w:szCs w:val="20"/>
        </w:rPr>
        <w:t xml:space="preserve">This communiqué highlights </w:t>
      </w:r>
      <w:r w:rsidR="009978E8" w:rsidRPr="000E3140">
        <w:rPr>
          <w:szCs w:val="20"/>
        </w:rPr>
        <w:t>key discussions and considerations</w:t>
      </w:r>
      <w:r w:rsidRPr="000E3140">
        <w:rPr>
          <w:szCs w:val="20"/>
        </w:rPr>
        <w:t xml:space="preserve"> from the </w:t>
      </w:r>
      <w:r w:rsidR="007E3DE9" w:rsidRPr="000E3140">
        <w:rPr>
          <w:szCs w:val="20"/>
        </w:rPr>
        <w:t>Board</w:t>
      </w:r>
      <w:r w:rsidR="005C30C0" w:rsidRPr="000E3140">
        <w:rPr>
          <w:szCs w:val="20"/>
        </w:rPr>
        <w:t>’s</w:t>
      </w:r>
      <w:r w:rsidR="00D94434">
        <w:rPr>
          <w:szCs w:val="20"/>
        </w:rPr>
        <w:t xml:space="preserve"> </w:t>
      </w:r>
      <w:r w:rsidR="009725C2">
        <w:rPr>
          <w:szCs w:val="20"/>
        </w:rPr>
        <w:t>meeting</w:t>
      </w:r>
      <w:r w:rsidR="00C85E87">
        <w:rPr>
          <w:szCs w:val="20"/>
        </w:rPr>
        <w:t xml:space="preserve">. </w:t>
      </w:r>
      <w:r w:rsidR="001C28A6">
        <w:t>The Board publishes</w:t>
      </w:r>
      <w:r w:rsidR="001C28A6" w:rsidRPr="00F362BF">
        <w:t xml:space="preserve"> this communiqué on our website and email</w:t>
      </w:r>
      <w:r w:rsidR="001C28A6">
        <w:t>s</w:t>
      </w:r>
      <w:r w:rsidR="001C28A6" w:rsidRPr="00F362BF">
        <w:t xml:space="preserve"> it to a broad range of stakeholders. Please forward it to your colleagues and employees who may be interested.</w:t>
      </w:r>
    </w:p>
    <w:p w:rsidR="009738BF" w:rsidRDefault="009738BF" w:rsidP="00B17548">
      <w:pPr>
        <w:pStyle w:val="AHPRASubheading"/>
      </w:pPr>
      <w:r>
        <w:t xml:space="preserve">Interim policy on </w:t>
      </w:r>
      <w:r w:rsidR="00CC6B18">
        <w:t>use of botulinum toxin</w:t>
      </w:r>
    </w:p>
    <w:p w:rsidR="002B3A94" w:rsidRDefault="009738BF" w:rsidP="009738BF">
      <w:pPr>
        <w:pStyle w:val="AHPRAbody"/>
        <w:rPr>
          <w:rFonts w:eastAsiaTheme="minorHAnsi"/>
          <w:bCs/>
          <w:iCs/>
          <w:lang w:val="en-US"/>
        </w:rPr>
      </w:pPr>
      <w:r>
        <w:t xml:space="preserve">The Board continues to work on the review of the </w:t>
      </w:r>
      <w:r w:rsidRPr="00B5183B">
        <w:rPr>
          <w:rFonts w:eastAsiaTheme="minorHAnsi"/>
          <w:lang w:val="en-US"/>
        </w:rPr>
        <w:t>I</w:t>
      </w:r>
      <w:r w:rsidRPr="00B5183B">
        <w:rPr>
          <w:rFonts w:eastAsiaTheme="minorHAnsi"/>
          <w:bCs/>
          <w:lang w:val="en-US"/>
        </w:rPr>
        <w:t xml:space="preserve">nterim policy </w:t>
      </w:r>
      <w:r w:rsidRPr="00B5183B">
        <w:rPr>
          <w:rFonts w:eastAsiaTheme="minorHAnsi"/>
          <w:lang w:val="en-US"/>
        </w:rPr>
        <w:t xml:space="preserve">- </w:t>
      </w:r>
      <w:r w:rsidRPr="00B5183B">
        <w:rPr>
          <w:rFonts w:eastAsiaTheme="minorHAnsi"/>
          <w:bCs/>
          <w:lang w:val="en-US"/>
        </w:rPr>
        <w:t xml:space="preserve">use of </w:t>
      </w:r>
      <w:r w:rsidRPr="00B5183B">
        <w:rPr>
          <w:rFonts w:eastAsiaTheme="minorHAnsi"/>
          <w:bCs/>
          <w:iCs/>
          <w:lang w:val="en-US"/>
        </w:rPr>
        <w:t xml:space="preserve">botulinum toxin </w:t>
      </w:r>
      <w:r>
        <w:rPr>
          <w:rFonts w:eastAsiaTheme="minorHAnsi"/>
          <w:bCs/>
          <w:iCs/>
          <w:lang w:val="en-US"/>
        </w:rPr>
        <w:t xml:space="preserve">and </w:t>
      </w:r>
      <w:r w:rsidR="002B3A94">
        <w:rPr>
          <w:rFonts w:eastAsiaTheme="minorHAnsi"/>
          <w:bCs/>
          <w:iCs/>
          <w:lang w:val="en-US"/>
        </w:rPr>
        <w:t xml:space="preserve">associated </w:t>
      </w:r>
      <w:r>
        <w:rPr>
          <w:rFonts w:eastAsiaTheme="minorHAnsi"/>
          <w:bCs/>
          <w:iCs/>
          <w:lang w:val="en-US"/>
        </w:rPr>
        <w:t xml:space="preserve">fact sheet on </w:t>
      </w:r>
      <w:r w:rsidRPr="00B5183B">
        <w:rPr>
          <w:rFonts w:eastAsiaTheme="minorHAnsi"/>
          <w:bCs/>
          <w:iCs/>
          <w:lang w:val="en-US"/>
        </w:rPr>
        <w:t>Obligations of dentists for using Botulinum toxin (BTX) and dermal fillers</w:t>
      </w:r>
      <w:r w:rsidR="002B3A94">
        <w:rPr>
          <w:rFonts w:eastAsiaTheme="minorHAnsi"/>
          <w:bCs/>
          <w:iCs/>
          <w:lang w:val="en-US"/>
        </w:rPr>
        <w:t>.</w:t>
      </w:r>
      <w:r>
        <w:rPr>
          <w:rFonts w:eastAsiaTheme="minorHAnsi"/>
          <w:bCs/>
          <w:iCs/>
          <w:lang w:val="en-US"/>
        </w:rPr>
        <w:t xml:space="preserve"> </w:t>
      </w:r>
    </w:p>
    <w:p w:rsidR="006237F1" w:rsidRDefault="00BC1838" w:rsidP="009738BF">
      <w:pPr>
        <w:pStyle w:val="AHPRAbody"/>
        <w:rPr>
          <w:rFonts w:eastAsiaTheme="minorHAnsi"/>
          <w:bCs/>
          <w:iCs/>
          <w:lang w:val="en-US"/>
        </w:rPr>
      </w:pPr>
      <w:r>
        <w:rPr>
          <w:rFonts w:eastAsiaTheme="minorHAnsi"/>
          <w:bCs/>
          <w:iCs/>
          <w:lang w:val="en-US"/>
        </w:rPr>
        <w:t>While</w:t>
      </w:r>
      <w:r w:rsidR="00936F70">
        <w:rPr>
          <w:rFonts w:eastAsiaTheme="minorHAnsi"/>
          <w:bCs/>
          <w:iCs/>
          <w:lang w:val="en-US"/>
        </w:rPr>
        <w:t xml:space="preserve"> this work continues the Board has removed the documents from its website.</w:t>
      </w:r>
    </w:p>
    <w:p w:rsidR="00936F70" w:rsidRDefault="00936F70" w:rsidP="009738BF">
      <w:pPr>
        <w:pStyle w:val="AHPRAbody"/>
        <w:rPr>
          <w:rFonts w:eastAsiaTheme="minorHAnsi"/>
          <w:bCs/>
          <w:iCs/>
          <w:lang w:val="en-US"/>
        </w:rPr>
      </w:pPr>
      <w:r>
        <w:rPr>
          <w:rFonts w:eastAsiaTheme="minorHAnsi"/>
          <w:bCs/>
          <w:iCs/>
          <w:lang w:val="en-US"/>
        </w:rPr>
        <w:t xml:space="preserve">The Board has removed the documents </w:t>
      </w:r>
      <w:r w:rsidR="0052034C">
        <w:rPr>
          <w:rFonts w:eastAsiaTheme="minorHAnsi"/>
          <w:bCs/>
          <w:iCs/>
          <w:lang w:val="en-US"/>
        </w:rPr>
        <w:t>understanding</w:t>
      </w:r>
      <w:r>
        <w:rPr>
          <w:rFonts w:eastAsiaTheme="minorHAnsi"/>
          <w:bCs/>
          <w:iCs/>
          <w:lang w:val="en-US"/>
        </w:rPr>
        <w:t xml:space="preserve"> that the public remains protected by the Board’s existing regulatory polices particularly the </w:t>
      </w:r>
      <w:r w:rsidR="0052034C">
        <w:rPr>
          <w:rFonts w:eastAsiaTheme="minorHAnsi"/>
          <w:bCs/>
          <w:iCs/>
          <w:lang w:val="en-US"/>
        </w:rPr>
        <w:t>S</w:t>
      </w:r>
      <w:r w:rsidR="00B5183B">
        <w:rPr>
          <w:rFonts w:eastAsiaTheme="minorHAnsi"/>
          <w:bCs/>
          <w:iCs/>
          <w:lang w:val="en-US"/>
        </w:rPr>
        <w:t xml:space="preserve">cope of </w:t>
      </w:r>
      <w:r w:rsidR="00F505F9">
        <w:rPr>
          <w:rFonts w:eastAsiaTheme="minorHAnsi"/>
          <w:bCs/>
          <w:iCs/>
          <w:lang w:val="en-US"/>
        </w:rPr>
        <w:t>p</w:t>
      </w:r>
      <w:r w:rsidR="00B5183B">
        <w:rPr>
          <w:rFonts w:eastAsiaTheme="minorHAnsi"/>
          <w:bCs/>
          <w:iCs/>
          <w:lang w:val="en-US"/>
        </w:rPr>
        <w:t xml:space="preserve">ractice </w:t>
      </w:r>
      <w:r w:rsidR="00F505F9">
        <w:rPr>
          <w:rFonts w:eastAsiaTheme="minorHAnsi"/>
          <w:bCs/>
          <w:iCs/>
          <w:lang w:val="en-US"/>
        </w:rPr>
        <w:t>r</w:t>
      </w:r>
      <w:r w:rsidR="00B5183B">
        <w:rPr>
          <w:rFonts w:eastAsiaTheme="minorHAnsi"/>
          <w:bCs/>
          <w:iCs/>
          <w:lang w:val="en-US"/>
        </w:rPr>
        <w:t xml:space="preserve">egistration </w:t>
      </w:r>
      <w:r w:rsidR="00F505F9">
        <w:rPr>
          <w:rFonts w:eastAsiaTheme="minorHAnsi"/>
          <w:bCs/>
          <w:iCs/>
          <w:lang w:val="en-US"/>
        </w:rPr>
        <w:t>s</w:t>
      </w:r>
      <w:r w:rsidR="00B5183B">
        <w:rPr>
          <w:rFonts w:eastAsiaTheme="minorHAnsi"/>
          <w:bCs/>
          <w:iCs/>
          <w:lang w:val="en-US"/>
        </w:rPr>
        <w:t xml:space="preserve">tandard and associated </w:t>
      </w:r>
      <w:r w:rsidR="00F505F9">
        <w:rPr>
          <w:rFonts w:eastAsiaTheme="minorHAnsi"/>
          <w:bCs/>
          <w:iCs/>
          <w:lang w:val="en-US"/>
        </w:rPr>
        <w:t>g</w:t>
      </w:r>
      <w:r w:rsidR="00B5183B">
        <w:rPr>
          <w:rFonts w:eastAsiaTheme="minorHAnsi"/>
          <w:bCs/>
          <w:iCs/>
          <w:lang w:val="en-US"/>
        </w:rPr>
        <w:t>uidelines, and the Code of Conduct</w:t>
      </w:r>
      <w:r w:rsidR="00C47428">
        <w:rPr>
          <w:rFonts w:eastAsiaTheme="minorHAnsi"/>
          <w:bCs/>
          <w:iCs/>
          <w:lang w:val="en-US"/>
        </w:rPr>
        <w:t xml:space="preserve"> and various Commonwealth and State legislation</w:t>
      </w:r>
      <w:r w:rsidR="00B5183B">
        <w:rPr>
          <w:rFonts w:eastAsiaTheme="minorHAnsi"/>
          <w:bCs/>
          <w:iCs/>
          <w:lang w:val="en-US"/>
        </w:rPr>
        <w:t>.</w:t>
      </w:r>
    </w:p>
    <w:p w:rsidR="00BC1838" w:rsidRDefault="00B5183B" w:rsidP="00B5183B">
      <w:pPr>
        <w:pStyle w:val="AHPRAbody"/>
        <w:rPr>
          <w:rFonts w:eastAsiaTheme="minorHAnsi"/>
          <w:bCs/>
          <w:iCs/>
          <w:lang w:val="en-US"/>
        </w:rPr>
      </w:pPr>
      <w:r>
        <w:rPr>
          <w:rFonts w:eastAsiaTheme="minorHAnsi"/>
          <w:bCs/>
          <w:iCs/>
          <w:lang w:val="en-US"/>
        </w:rPr>
        <w:t xml:space="preserve">Dentists using </w:t>
      </w:r>
      <w:r w:rsidR="0052034C">
        <w:rPr>
          <w:rFonts w:eastAsiaTheme="minorHAnsi"/>
          <w:bCs/>
          <w:iCs/>
          <w:lang w:val="en-US"/>
        </w:rPr>
        <w:t xml:space="preserve">agents such as </w:t>
      </w:r>
      <w:r>
        <w:rPr>
          <w:rFonts w:eastAsiaTheme="minorHAnsi"/>
          <w:bCs/>
          <w:iCs/>
          <w:lang w:val="en-US"/>
        </w:rPr>
        <w:t>botulinum toxin and dermal fillers in their practice are expected to do so in consideration of the requirements of the Board</w:t>
      </w:r>
      <w:r w:rsidR="00C47428">
        <w:rPr>
          <w:rFonts w:eastAsiaTheme="minorHAnsi"/>
          <w:bCs/>
          <w:iCs/>
          <w:lang w:val="en-US"/>
        </w:rPr>
        <w:t xml:space="preserve"> and other regulatory authorities</w:t>
      </w:r>
      <w:r>
        <w:rPr>
          <w:rFonts w:eastAsiaTheme="minorHAnsi"/>
          <w:bCs/>
          <w:iCs/>
          <w:lang w:val="en-US"/>
        </w:rPr>
        <w:t xml:space="preserve">. </w:t>
      </w:r>
      <w:r w:rsidR="00C47428">
        <w:rPr>
          <w:rFonts w:eastAsiaTheme="minorHAnsi"/>
          <w:bCs/>
          <w:iCs/>
          <w:lang w:val="en-US"/>
        </w:rPr>
        <w:t xml:space="preserve">Prescribing </w:t>
      </w:r>
      <w:r w:rsidR="0052034C">
        <w:rPr>
          <w:rFonts w:eastAsiaTheme="minorHAnsi"/>
          <w:bCs/>
          <w:iCs/>
          <w:lang w:val="en-US"/>
        </w:rPr>
        <w:t xml:space="preserve">under legislation </w:t>
      </w:r>
      <w:r w:rsidR="00C47428">
        <w:rPr>
          <w:rFonts w:eastAsiaTheme="minorHAnsi"/>
          <w:bCs/>
          <w:iCs/>
          <w:lang w:val="en-US"/>
        </w:rPr>
        <w:t xml:space="preserve">in most jurisdictions must be for dental treatment only. </w:t>
      </w:r>
      <w:r>
        <w:rPr>
          <w:rFonts w:eastAsiaTheme="minorHAnsi"/>
          <w:bCs/>
          <w:iCs/>
          <w:lang w:val="en-US"/>
        </w:rPr>
        <w:t xml:space="preserve">Specifically </w:t>
      </w:r>
      <w:r w:rsidR="00C47428">
        <w:rPr>
          <w:rFonts w:eastAsiaTheme="minorHAnsi"/>
          <w:bCs/>
          <w:iCs/>
          <w:lang w:val="en-US"/>
        </w:rPr>
        <w:t>dentists and specialists must</w:t>
      </w:r>
      <w:r>
        <w:rPr>
          <w:rFonts w:eastAsiaTheme="minorHAnsi"/>
          <w:bCs/>
          <w:iCs/>
          <w:lang w:val="en-US"/>
        </w:rPr>
        <w:t xml:space="preserve"> ensur</w:t>
      </w:r>
      <w:r w:rsidR="00C47428">
        <w:rPr>
          <w:rFonts w:eastAsiaTheme="minorHAnsi"/>
          <w:bCs/>
          <w:iCs/>
          <w:lang w:val="en-US"/>
        </w:rPr>
        <w:t>e</w:t>
      </w:r>
      <w:r>
        <w:rPr>
          <w:rFonts w:eastAsiaTheme="minorHAnsi"/>
          <w:bCs/>
          <w:iCs/>
          <w:lang w:val="en-US"/>
        </w:rPr>
        <w:t xml:space="preserve"> that they have undertaken education and trai</w:t>
      </w:r>
      <w:r w:rsidR="00FB277E">
        <w:rPr>
          <w:rFonts w:eastAsiaTheme="minorHAnsi"/>
          <w:bCs/>
          <w:iCs/>
          <w:lang w:val="en-US"/>
        </w:rPr>
        <w:t>ning in the use of these agents;</w:t>
      </w:r>
      <w:r>
        <w:rPr>
          <w:rFonts w:eastAsiaTheme="minorHAnsi"/>
          <w:bCs/>
          <w:iCs/>
          <w:lang w:val="en-US"/>
        </w:rPr>
        <w:t xml:space="preserve"> </w:t>
      </w:r>
      <w:r w:rsidR="00C47428">
        <w:rPr>
          <w:rFonts w:eastAsiaTheme="minorHAnsi"/>
          <w:bCs/>
          <w:iCs/>
          <w:lang w:val="en-US"/>
        </w:rPr>
        <w:t xml:space="preserve">that </w:t>
      </w:r>
      <w:r w:rsidR="00FB277E">
        <w:rPr>
          <w:rFonts w:eastAsiaTheme="minorHAnsi"/>
          <w:bCs/>
          <w:iCs/>
          <w:lang w:val="en-US"/>
        </w:rPr>
        <w:t>they are competent in the use of the agents;</w:t>
      </w:r>
      <w:r>
        <w:rPr>
          <w:rFonts w:eastAsiaTheme="minorHAnsi"/>
          <w:bCs/>
          <w:iCs/>
          <w:lang w:val="en-US"/>
        </w:rPr>
        <w:t xml:space="preserve"> and </w:t>
      </w:r>
      <w:r w:rsidR="00BC1838">
        <w:rPr>
          <w:rFonts w:eastAsiaTheme="minorHAnsi"/>
          <w:bCs/>
          <w:iCs/>
          <w:lang w:val="en-US"/>
        </w:rPr>
        <w:t xml:space="preserve">that there is </w:t>
      </w:r>
      <w:r w:rsidR="00FB277E">
        <w:rPr>
          <w:rFonts w:eastAsiaTheme="minorHAnsi"/>
          <w:bCs/>
          <w:iCs/>
          <w:lang w:val="en-US"/>
        </w:rPr>
        <w:t>documented</w:t>
      </w:r>
      <w:r w:rsidR="00BC1838">
        <w:rPr>
          <w:rFonts w:eastAsiaTheme="minorHAnsi"/>
          <w:bCs/>
          <w:iCs/>
          <w:lang w:val="en-US"/>
        </w:rPr>
        <w:t xml:space="preserve"> informed and financial consent.</w:t>
      </w:r>
    </w:p>
    <w:p w:rsidR="00BC1838" w:rsidRDefault="00BC1838" w:rsidP="00BC1838">
      <w:pPr>
        <w:pStyle w:val="AHPRAbody"/>
      </w:pPr>
      <w:r>
        <w:t>For dentists, including dental specialists, the Board considers the approved program of study that qualifies a dentist for registration as providing the foundation knowledge</w:t>
      </w:r>
      <w:r w:rsidR="002F1711">
        <w:t>.</w:t>
      </w:r>
      <w:r>
        <w:t xml:space="preserve">  </w:t>
      </w:r>
      <w:r w:rsidR="002F1711">
        <w:t>F</w:t>
      </w:r>
      <w:r>
        <w:t xml:space="preserve">urther training </w:t>
      </w:r>
      <w:r w:rsidR="0052034C">
        <w:t xml:space="preserve">and study </w:t>
      </w:r>
      <w:r>
        <w:t xml:space="preserve">in the use of facial injectables can </w:t>
      </w:r>
      <w:r w:rsidR="00C47428">
        <w:t>maintain competency and knowledge</w:t>
      </w:r>
      <w:r w:rsidR="002F1711">
        <w:t xml:space="preserve"> in the prescription and administration of Schedu</w:t>
      </w:r>
      <w:r w:rsidR="0052034C">
        <w:t>led Medicines</w:t>
      </w:r>
      <w:r>
        <w:t>. This can be done through continuing professional development (CPD).</w:t>
      </w:r>
    </w:p>
    <w:p w:rsidR="00B5183B" w:rsidRPr="00B5183B" w:rsidRDefault="00BC1838" w:rsidP="00B5183B">
      <w:pPr>
        <w:pStyle w:val="AHPRAbody"/>
      </w:pPr>
      <w:r>
        <w:t xml:space="preserve">There is no approved training for </w:t>
      </w:r>
      <w:r w:rsidR="00C47428">
        <w:t xml:space="preserve">dental prosthetists, </w:t>
      </w:r>
      <w:r>
        <w:t>dental hygienists, dental therapists or oral health therapists in the use of botulinum toxin or dermal fillers. Jurisdictions’ drugs and poisons legislation do not authorise the use of these agents by these dental practitioners. Any use of botulinum toxin or dermal fillers by these practitioners would be considered as practising outside of the practitioner’s scope of practice.</w:t>
      </w:r>
    </w:p>
    <w:p w:rsidR="006237F1" w:rsidRDefault="006237F1" w:rsidP="006237F1">
      <w:pPr>
        <w:pStyle w:val="AHPRASubheadinglevel2"/>
        <w:rPr>
          <w:lang w:val="en-US"/>
        </w:rPr>
      </w:pPr>
      <w:r>
        <w:rPr>
          <w:lang w:val="en-US"/>
        </w:rPr>
        <w:t xml:space="preserve">Therapeutic Goods </w:t>
      </w:r>
      <w:r w:rsidR="002B3A94">
        <w:rPr>
          <w:lang w:val="en-US"/>
        </w:rPr>
        <w:t>Administration</w:t>
      </w:r>
    </w:p>
    <w:p w:rsidR="009738BF" w:rsidRDefault="009738BF" w:rsidP="009738BF">
      <w:pPr>
        <w:pStyle w:val="AHPRAbody"/>
      </w:pPr>
      <w:r>
        <w:rPr>
          <w:rFonts w:eastAsiaTheme="minorHAnsi"/>
          <w:bCs/>
          <w:iCs/>
          <w:lang w:val="en-US"/>
        </w:rPr>
        <w:t xml:space="preserve">Part of </w:t>
      </w:r>
      <w:r w:rsidR="00BC1838">
        <w:rPr>
          <w:rFonts w:eastAsiaTheme="minorHAnsi"/>
          <w:bCs/>
          <w:iCs/>
          <w:lang w:val="en-US"/>
        </w:rPr>
        <w:t>the review</w:t>
      </w:r>
      <w:r>
        <w:rPr>
          <w:rFonts w:eastAsiaTheme="minorHAnsi"/>
          <w:bCs/>
          <w:iCs/>
          <w:lang w:val="en-US"/>
        </w:rPr>
        <w:t xml:space="preserve"> </w:t>
      </w:r>
      <w:r w:rsidR="00480B51">
        <w:rPr>
          <w:rFonts w:eastAsiaTheme="minorHAnsi"/>
          <w:bCs/>
          <w:iCs/>
          <w:lang w:val="en-US"/>
        </w:rPr>
        <w:t xml:space="preserve">of these documents </w:t>
      </w:r>
      <w:r>
        <w:rPr>
          <w:rFonts w:eastAsiaTheme="minorHAnsi"/>
          <w:bCs/>
          <w:iCs/>
          <w:lang w:val="en-US"/>
        </w:rPr>
        <w:t xml:space="preserve">has involved liaison with the Therapeutic Goods </w:t>
      </w:r>
      <w:r w:rsidR="002B3A94">
        <w:rPr>
          <w:rFonts w:eastAsiaTheme="minorHAnsi"/>
          <w:bCs/>
          <w:iCs/>
          <w:lang w:val="en-US"/>
        </w:rPr>
        <w:t>Administration</w:t>
      </w:r>
      <w:r>
        <w:rPr>
          <w:rFonts w:eastAsiaTheme="minorHAnsi"/>
          <w:bCs/>
          <w:iCs/>
          <w:lang w:val="en-US"/>
        </w:rPr>
        <w:t xml:space="preserve"> (TGA). </w:t>
      </w:r>
      <w:r w:rsidRPr="00444A71">
        <w:t xml:space="preserve">The </w:t>
      </w:r>
      <w:r>
        <w:t xml:space="preserve">TGA </w:t>
      </w:r>
      <w:r w:rsidRPr="00444A71">
        <w:t>is part of the Australian Government Department of Health and Ageing, and is responsible for regulating therapeutic goods including medicines, medical devices, biological, blood and blood products.</w:t>
      </w:r>
    </w:p>
    <w:p w:rsidR="00CC1C95" w:rsidRDefault="00CC1C95" w:rsidP="00CC1C95">
      <w:pPr>
        <w:pStyle w:val="AHPRASubheadinglevel3"/>
      </w:pPr>
      <w:r>
        <w:t>‘Off-label’ use</w:t>
      </w:r>
    </w:p>
    <w:p w:rsidR="00CC1C95" w:rsidRDefault="00CC1C95" w:rsidP="00CC1C95">
      <w:pPr>
        <w:pStyle w:val="AHPRAbody"/>
      </w:pPr>
      <w:r>
        <w:t xml:space="preserve">TGA approved indications for scheduled medicines are published in the </w:t>
      </w:r>
      <w:hyperlink r:id="rId8" w:anchor=".VDt32ee-vdQ" w:history="1">
        <w:r w:rsidRPr="00FE0D0A">
          <w:rPr>
            <w:rStyle w:val="Hyperlink"/>
          </w:rPr>
          <w:t>Australian Register of Therapeutic Goods.</w:t>
        </w:r>
      </w:hyperlink>
      <w:r>
        <w:t xml:space="preserve"> </w:t>
      </w:r>
    </w:p>
    <w:p w:rsidR="00CC1C95" w:rsidRPr="0068717E" w:rsidRDefault="00CC1C95" w:rsidP="00CC1C95">
      <w:pPr>
        <w:pStyle w:val="AHPRAbody"/>
      </w:pPr>
      <w:r w:rsidRPr="0068717E">
        <w:lastRenderedPageBreak/>
        <w:t xml:space="preserve">The practice of healthcare practitioners prescribing scheduled medicines outside of their approved indications (i.e. the indications entered in the Australian Register of Therapeutic Goods) is a matter for healthcare practitioners, who are not regulated or controlled by the TGA.  </w:t>
      </w:r>
    </w:p>
    <w:p w:rsidR="00CC1C95" w:rsidRPr="0068717E" w:rsidRDefault="00CC1C95" w:rsidP="00CC1C95">
      <w:pPr>
        <w:pStyle w:val="AHPRAbody"/>
      </w:pPr>
      <w:r w:rsidRPr="0068717E">
        <w:t>The use of a medicine outside the approved indication/s for supply is often referred to as 'off label' use. The TGA does not assess 'off-label' uses and they are therefore regarded as experimental.  </w:t>
      </w:r>
    </w:p>
    <w:p w:rsidR="00CC1C95" w:rsidRPr="0068717E" w:rsidRDefault="00CC1C95" w:rsidP="00CC1C95">
      <w:pPr>
        <w:pStyle w:val="AHPRAbody"/>
      </w:pPr>
      <w:r w:rsidRPr="0068717E">
        <w:t>A dentist using botulinum toxin in their practice should be familiar with the approved indications of this scheduled medicine. For example, the use of botulinum toxin for the treatment of Temporomandibular joint disorder/dysfunction is considered to be ‘off-label’.</w:t>
      </w:r>
    </w:p>
    <w:p w:rsidR="00CC1C95" w:rsidRDefault="00CC1C95" w:rsidP="00CC1C95">
      <w:pPr>
        <w:pStyle w:val="AHPRAbody"/>
      </w:pPr>
      <w:r w:rsidRPr="0068717E">
        <w:t xml:space="preserve">If a dentist </w:t>
      </w:r>
      <w:r>
        <w:t xml:space="preserve">does </w:t>
      </w:r>
      <w:r w:rsidRPr="0068717E">
        <w:t xml:space="preserve">decide to use a scheduled medicine ‘off-label’ then this is a clinical judgement that should be made in consultation with their patient.  </w:t>
      </w:r>
    </w:p>
    <w:p w:rsidR="009D4E12" w:rsidRDefault="009D4E12" w:rsidP="009D4E12">
      <w:pPr>
        <w:pStyle w:val="AHPRASubhead"/>
      </w:pPr>
      <w:r>
        <w:t>National Registration and Accreditation Scheme – 3 year review</w:t>
      </w:r>
    </w:p>
    <w:p w:rsidR="009D4E12" w:rsidRDefault="009D4E12" w:rsidP="009D4E12">
      <w:pPr>
        <w:pStyle w:val="AHPRAbody"/>
        <w:rPr>
          <w:lang w:val="en-US"/>
        </w:rPr>
      </w:pPr>
      <w:r>
        <w:rPr>
          <w:lang w:val="en-US"/>
        </w:rPr>
        <w:t xml:space="preserve">Health Ministers have initiated a scheduled review on the National Registration and Accreditation Scheme.  The </w:t>
      </w:r>
      <w:r w:rsidRPr="009D4E12">
        <w:rPr>
          <w:lang w:val="en-US"/>
        </w:rPr>
        <w:t>independent consultation paper</w:t>
      </w:r>
      <w:r>
        <w:rPr>
          <w:lang w:val="en-US"/>
        </w:rPr>
        <w:t xml:space="preserve"> for the three year review of the National Scheme has been published and considers the National Scheme as a whole, including the work of National Boards, AHPRA, accrediting entities, and the role of governments. </w:t>
      </w:r>
    </w:p>
    <w:p w:rsidR="009D4E12" w:rsidRDefault="009D4E12" w:rsidP="009D4E12">
      <w:pPr>
        <w:pStyle w:val="AHPRAbody"/>
        <w:rPr>
          <w:lang w:val="en-US"/>
        </w:rPr>
      </w:pPr>
      <w:r>
        <w:rPr>
          <w:lang w:val="en-US"/>
        </w:rPr>
        <w:t xml:space="preserve">The consultation period has now closed.   </w:t>
      </w:r>
    </w:p>
    <w:p w:rsidR="009D4E12" w:rsidRDefault="009D4E12" w:rsidP="009D4E12">
      <w:pPr>
        <w:pStyle w:val="AHPRAbody"/>
        <w:rPr>
          <w:lang w:val="en-US"/>
        </w:rPr>
      </w:pPr>
      <w:r>
        <w:rPr>
          <w:lang w:val="en-US"/>
        </w:rPr>
        <w:t>The review team expects to make its recommendations early in 2015, which will then be subject to final decisions by all health ministers. </w:t>
      </w:r>
    </w:p>
    <w:p w:rsidR="009D4E12" w:rsidRDefault="009D4E12" w:rsidP="00B17548">
      <w:pPr>
        <w:pStyle w:val="AHPRASubheading"/>
      </w:pPr>
      <w:r>
        <w:t>Frequently asked questions - Scope of practice</w:t>
      </w:r>
    </w:p>
    <w:p w:rsidR="009D4E12" w:rsidRPr="00195E42" w:rsidRDefault="009D4E12" w:rsidP="009D4E12">
      <w:pPr>
        <w:pStyle w:val="Default"/>
        <w:rPr>
          <w:rFonts w:ascii="Arial" w:hAnsi="Arial" w:cs="Arial"/>
          <w:sz w:val="20"/>
          <w:szCs w:val="20"/>
        </w:rPr>
      </w:pPr>
      <w:r w:rsidRPr="00195E42">
        <w:rPr>
          <w:rFonts w:ascii="Arial" w:hAnsi="Arial" w:cs="Arial"/>
          <w:sz w:val="20"/>
          <w:szCs w:val="20"/>
        </w:rPr>
        <w:t xml:space="preserve">The Board has published the revised </w:t>
      </w:r>
      <w:hyperlink r:id="rId9" w:history="1">
        <w:r w:rsidR="00195E42" w:rsidRPr="00195E42">
          <w:rPr>
            <w:rStyle w:val="Hyperlink"/>
            <w:rFonts w:ascii="Arial" w:hAnsi="Arial" w:cs="Arial"/>
            <w:sz w:val="20"/>
            <w:szCs w:val="20"/>
          </w:rPr>
          <w:t>FAQ's</w:t>
        </w:r>
      </w:hyperlink>
      <w:r w:rsidR="00195E42" w:rsidRPr="00195E42">
        <w:rPr>
          <w:rFonts w:ascii="Arial" w:hAnsi="Arial" w:cs="Arial"/>
          <w:sz w:val="20"/>
          <w:szCs w:val="20"/>
        </w:rPr>
        <w:t xml:space="preserve"> </w:t>
      </w:r>
      <w:r w:rsidR="00195E42">
        <w:rPr>
          <w:rFonts w:ascii="Arial" w:hAnsi="Arial" w:cs="Arial"/>
          <w:sz w:val="20"/>
          <w:szCs w:val="20"/>
        </w:rPr>
        <w:t xml:space="preserve">on its website </w:t>
      </w:r>
      <w:r w:rsidR="00195E42" w:rsidRPr="00195E42">
        <w:rPr>
          <w:rFonts w:ascii="Arial" w:hAnsi="Arial" w:cs="Arial"/>
          <w:sz w:val="20"/>
          <w:szCs w:val="20"/>
        </w:rPr>
        <w:t>t</w:t>
      </w:r>
      <w:r w:rsidRPr="00195E42">
        <w:rPr>
          <w:rFonts w:ascii="Arial" w:hAnsi="Arial" w:cs="Arial"/>
          <w:sz w:val="20"/>
          <w:szCs w:val="20"/>
        </w:rPr>
        <w:t xml:space="preserve">o help dental practitioners understand what they need to do to comply with the Scope of </w:t>
      </w:r>
      <w:r w:rsidR="00E40E58">
        <w:rPr>
          <w:rFonts w:ascii="Arial" w:hAnsi="Arial" w:cs="Arial"/>
          <w:sz w:val="20"/>
          <w:szCs w:val="20"/>
        </w:rPr>
        <w:t xml:space="preserve">practice registration standard </w:t>
      </w:r>
      <w:r w:rsidRPr="00195E42">
        <w:rPr>
          <w:rFonts w:ascii="Arial" w:hAnsi="Arial" w:cs="Arial"/>
          <w:sz w:val="20"/>
          <w:szCs w:val="20"/>
        </w:rPr>
        <w:t>and Guidelines for scope of practice.</w:t>
      </w:r>
    </w:p>
    <w:p w:rsidR="00B17548" w:rsidRDefault="00B17548" w:rsidP="00B17548">
      <w:pPr>
        <w:pStyle w:val="AHPRASubheading"/>
        <w:rPr>
          <w:sz w:val="22"/>
          <w:szCs w:val="22"/>
        </w:rPr>
      </w:pPr>
      <w:r>
        <w:t>Renewing your registration</w:t>
      </w:r>
    </w:p>
    <w:p w:rsidR="00B17548" w:rsidRDefault="00B17548" w:rsidP="00B17548">
      <w:pPr>
        <w:pStyle w:val="AHPRAbody"/>
        <w:rPr>
          <w:szCs w:val="20"/>
        </w:rPr>
      </w:pPr>
      <w:r>
        <w:t xml:space="preserve">Online renewal of registration is now open for </w:t>
      </w:r>
      <w:r w:rsidR="001C28A6">
        <w:t>ge</w:t>
      </w:r>
      <w:r w:rsidR="004E3F9D">
        <w:t>neral, specialist or non-</w:t>
      </w:r>
      <w:r w:rsidR="001C4A36" w:rsidRPr="001C4A36">
        <w:rPr>
          <w:u w:val="double"/>
        </w:rPr>
        <w:t>practising</w:t>
      </w:r>
      <w:r w:rsidR="001C28A6">
        <w:t xml:space="preserve"> </w:t>
      </w:r>
      <w:r>
        <w:t xml:space="preserve">dental practitioners. </w:t>
      </w:r>
    </w:p>
    <w:p w:rsidR="00B17548" w:rsidRPr="00B17548" w:rsidRDefault="00B17548" w:rsidP="00B17548">
      <w:pPr>
        <w:pStyle w:val="AHPRAbody"/>
        <w:rPr>
          <w:rFonts w:eastAsia="Times New Roman"/>
          <w:color w:val="444444"/>
          <w:szCs w:val="20"/>
          <w:lang w:eastAsia="en-AU"/>
        </w:rPr>
      </w:pPr>
      <w:r w:rsidRPr="00B17548">
        <w:rPr>
          <w:rFonts w:eastAsia="Times New Roman"/>
          <w:color w:val="444444"/>
          <w:szCs w:val="20"/>
          <w:lang w:eastAsia="en-AU"/>
        </w:rPr>
        <w:t xml:space="preserve">About 20,300 dental practitioners who are due to renew their registration with the </w:t>
      </w:r>
      <w:r w:rsidR="001C28A6">
        <w:rPr>
          <w:rFonts w:eastAsia="Times New Roman"/>
          <w:color w:val="444444"/>
          <w:szCs w:val="20"/>
          <w:lang w:eastAsia="en-AU"/>
        </w:rPr>
        <w:t>Board</w:t>
      </w:r>
      <w:r w:rsidRPr="00B17548">
        <w:rPr>
          <w:rFonts w:eastAsia="Times New Roman"/>
          <w:color w:val="444444"/>
          <w:szCs w:val="20"/>
          <w:lang w:eastAsia="en-AU"/>
        </w:rPr>
        <w:t xml:space="preserve"> by 30 November can </w:t>
      </w:r>
      <w:hyperlink r:id="rId10" w:history="1">
        <w:r w:rsidRPr="001C28A6">
          <w:rPr>
            <w:rStyle w:val="Hyperlink"/>
            <w:rFonts w:eastAsia="Times New Roman"/>
            <w:szCs w:val="20"/>
            <w:lang w:eastAsia="en-AU"/>
          </w:rPr>
          <w:t>submit an online application now</w:t>
        </w:r>
      </w:hyperlink>
      <w:r w:rsidRPr="00B17548">
        <w:rPr>
          <w:rFonts w:eastAsia="Times New Roman"/>
          <w:color w:val="444444"/>
          <w:szCs w:val="20"/>
          <w:lang w:eastAsia="en-AU"/>
        </w:rPr>
        <w:t xml:space="preserve">. </w:t>
      </w:r>
    </w:p>
    <w:p w:rsidR="00B17548" w:rsidRDefault="00B17548" w:rsidP="00B17548">
      <w:pPr>
        <w:pStyle w:val="AHPRAbody"/>
      </w:pPr>
      <w:r>
        <w:t>Under the National Law, all registered health practitioners are responsible for renewing their registration on time each year.</w:t>
      </w:r>
    </w:p>
    <w:p w:rsidR="00B17548" w:rsidRDefault="00B17548" w:rsidP="00B17548">
      <w:pPr>
        <w:pStyle w:val="AHPRAbody"/>
      </w:pPr>
      <w:r>
        <w:t>A series of reminders to renew your registration will be sent to your registered email address by AHPRA on behalf of the Board. The reminders include a link to online renewal</w:t>
      </w:r>
      <w:r w:rsidR="006B6D6F">
        <w:t>.</w:t>
      </w:r>
    </w:p>
    <w:p w:rsidR="006B6D6F" w:rsidRPr="00B17548" w:rsidRDefault="006B6D6F" w:rsidP="006B6D6F">
      <w:pPr>
        <w:pStyle w:val="AHPRAbody"/>
      </w:pPr>
      <w:r w:rsidRPr="00B17548">
        <w:t xml:space="preserve">Please check your contact details lodged with AHPRA </w:t>
      </w:r>
      <w:r>
        <w:t>by following the prompts from the</w:t>
      </w:r>
      <w:r w:rsidR="00F76DD6">
        <w:t xml:space="preserve"> </w:t>
      </w:r>
      <w:hyperlink r:id="rId11" w:history="1">
        <w:r w:rsidRPr="006B6D6F">
          <w:rPr>
            <w:rStyle w:val="Hyperlink"/>
          </w:rPr>
          <w:t xml:space="preserve">Board </w:t>
        </w:r>
      </w:hyperlink>
      <w:r>
        <w:t xml:space="preserve">or </w:t>
      </w:r>
      <w:hyperlink r:id="rId12" w:history="1">
        <w:r w:rsidRPr="006B6D6F">
          <w:rPr>
            <w:rStyle w:val="Hyperlink"/>
          </w:rPr>
          <w:t xml:space="preserve">AHPRA </w:t>
        </w:r>
      </w:hyperlink>
      <w:r>
        <w:t>homepage.</w:t>
      </w:r>
    </w:p>
    <w:p w:rsidR="006B6D6F" w:rsidRDefault="001C28A6" w:rsidP="00B17548">
      <w:pPr>
        <w:pStyle w:val="AHPRAbody"/>
      </w:pPr>
      <w:r>
        <w:t>The Board recommends that you ensure</w:t>
      </w:r>
      <w:r w:rsidRPr="00B17548">
        <w:t xml:space="preserve"> </w:t>
      </w:r>
      <w:r w:rsidR="006B6D6F" w:rsidRPr="00B17548">
        <w:t xml:space="preserve">communications from AHPRA and the Board </w:t>
      </w:r>
      <w:r>
        <w:t xml:space="preserve">are not sent to your email account’s </w:t>
      </w:r>
      <w:r w:rsidR="006B6D6F">
        <w:t xml:space="preserve">junk box.  </w:t>
      </w:r>
    </w:p>
    <w:p w:rsidR="00D25B95" w:rsidRPr="00D25B95" w:rsidRDefault="00A402CE" w:rsidP="00D25B95">
      <w:pPr>
        <w:pStyle w:val="AHPRASubheading"/>
      </w:pPr>
      <w:r>
        <w:t xml:space="preserve">Calls for applications for National Boards regulating health practitioners across Australia </w:t>
      </w:r>
    </w:p>
    <w:p w:rsidR="00A402CE" w:rsidRDefault="00A402CE" w:rsidP="00D25B95">
      <w:pPr>
        <w:pStyle w:val="NormalWeb"/>
        <w:spacing w:before="270" w:beforeAutospacing="0" w:after="270" w:afterAutospacing="0" w:line="270" w:lineRule="atLeast"/>
        <w:ind w:right="270"/>
        <w:rPr>
          <w:rFonts w:cs="Arial"/>
          <w:szCs w:val="20"/>
        </w:rPr>
      </w:pPr>
      <w:r>
        <w:rPr>
          <w:rFonts w:cs="Arial"/>
          <w:szCs w:val="20"/>
        </w:rPr>
        <w:t xml:space="preserve">Applications are now sought for appointments to upcoming vacancies for </w:t>
      </w:r>
      <w:r w:rsidR="003440DB">
        <w:rPr>
          <w:rFonts w:cs="Arial"/>
          <w:szCs w:val="20"/>
        </w:rPr>
        <w:t xml:space="preserve">National Board </w:t>
      </w:r>
      <w:r>
        <w:rPr>
          <w:rFonts w:cs="Arial"/>
          <w:szCs w:val="20"/>
        </w:rPr>
        <w:t>chairs (from practitioner members), practitioner members and community members.</w:t>
      </w:r>
    </w:p>
    <w:p w:rsidR="00A402CE" w:rsidRDefault="00A402CE" w:rsidP="00D25B95">
      <w:pPr>
        <w:pStyle w:val="NormalWeb"/>
        <w:spacing w:before="270" w:beforeAutospacing="0" w:after="270" w:afterAutospacing="0" w:line="270" w:lineRule="atLeast"/>
        <w:ind w:right="270"/>
        <w:rPr>
          <w:rFonts w:cs="Arial"/>
          <w:szCs w:val="20"/>
        </w:rPr>
      </w:pPr>
      <w:r>
        <w:rPr>
          <w:rFonts w:cs="Arial"/>
          <w:szCs w:val="20"/>
        </w:rPr>
        <w:t xml:space="preserve">National Board appointments are made by the Australian Health Workforce Ministerial Council, under the National Law.  </w:t>
      </w:r>
      <w:r w:rsidR="003440DB">
        <w:rPr>
          <w:rFonts w:cs="Arial"/>
          <w:szCs w:val="20"/>
        </w:rPr>
        <w:t>Terms are expected to commence around August 2015.  Appointments and reappointments are up to three years as decided by Ministerial Council.</w:t>
      </w:r>
    </w:p>
    <w:p w:rsidR="00195E42" w:rsidRDefault="00A402CE" w:rsidP="00D25B95">
      <w:pPr>
        <w:pStyle w:val="NormalWeb"/>
        <w:spacing w:before="270" w:beforeAutospacing="0" w:after="270" w:afterAutospacing="0" w:line="270" w:lineRule="atLeast"/>
        <w:ind w:right="270"/>
        <w:rPr>
          <w:rFonts w:cs="Arial"/>
          <w:szCs w:val="20"/>
        </w:rPr>
      </w:pPr>
      <w:r>
        <w:rPr>
          <w:rFonts w:cs="Arial"/>
          <w:szCs w:val="20"/>
        </w:rPr>
        <w:t>More information about the roles and the application process is included in the</w:t>
      </w:r>
      <w:r w:rsidR="007C6595">
        <w:rPr>
          <w:rFonts w:cs="Arial"/>
          <w:szCs w:val="20"/>
        </w:rPr>
        <w:t xml:space="preserve"> </w:t>
      </w:r>
      <w:hyperlink r:id="rId13" w:history="1">
        <w:r w:rsidR="007C6595">
          <w:rPr>
            <w:rStyle w:val="Hyperlink"/>
            <w:rFonts w:cs="Arial"/>
            <w:szCs w:val="20"/>
          </w:rPr>
          <w:t>application form and guide</w:t>
        </w:r>
      </w:hyperlink>
      <w:r w:rsidR="007C6595">
        <w:rPr>
          <w:rFonts w:cs="Arial"/>
          <w:szCs w:val="20"/>
        </w:rPr>
        <w:t xml:space="preserve"> </w:t>
      </w:r>
      <w:r>
        <w:rPr>
          <w:rFonts w:cs="Arial"/>
          <w:szCs w:val="20"/>
        </w:rPr>
        <w:t xml:space="preserve"> available on the AHPRA website.  </w:t>
      </w:r>
      <w:r w:rsidR="00D25B95">
        <w:rPr>
          <w:rFonts w:cs="Arial"/>
          <w:szCs w:val="20"/>
        </w:rPr>
        <w:t xml:space="preserve">  </w:t>
      </w:r>
    </w:p>
    <w:p w:rsidR="00B17548" w:rsidRDefault="00A402CE" w:rsidP="00B17548">
      <w:pPr>
        <w:pStyle w:val="AHPRASubheading"/>
        <w:rPr>
          <w:rFonts w:cs="Arial"/>
        </w:rPr>
      </w:pPr>
      <w:r>
        <w:rPr>
          <w:rFonts w:cs="Arial"/>
        </w:rPr>
        <w:lastRenderedPageBreak/>
        <w:t>Calls for applications for appoint to Dental Board heath, performance and professional standards hearing panels</w:t>
      </w:r>
    </w:p>
    <w:p w:rsidR="00A402CE" w:rsidRDefault="00A402CE" w:rsidP="00A402CE">
      <w:pPr>
        <w:pStyle w:val="AHPRAbody"/>
      </w:pPr>
      <w:r>
        <w:t xml:space="preserve">The Board invites applications from experienced dental practitioners interested in being included on a list of approved persons for appointment to panels to assist the Board in its primary role of protecting the public.  </w:t>
      </w:r>
    </w:p>
    <w:p w:rsidR="00A402CE" w:rsidRDefault="00A402CE" w:rsidP="00A402CE">
      <w:pPr>
        <w:pStyle w:val="AHPRAbody"/>
      </w:pPr>
      <w:r>
        <w:t xml:space="preserve">The Board is seeking applications from dental practitioners with general dental practice registration with a minimum of three years current and recent experience.  The Board is seeking applicants who preferably have teaching experience in dental or oral health programs of study and/or the development and delivery of continuing professional development programs.  The Board will consider applicants who do not have teaching experience.  </w:t>
      </w:r>
    </w:p>
    <w:p w:rsidR="00A402CE" w:rsidRDefault="00A402CE" w:rsidP="00A402CE">
      <w:pPr>
        <w:pStyle w:val="AHPRAbody"/>
      </w:pPr>
      <w:r>
        <w:t xml:space="preserve">Applicants are being sought from practitioners who reside in the following states and territories: </w:t>
      </w:r>
    </w:p>
    <w:p w:rsidR="00A402CE" w:rsidRDefault="00A402CE" w:rsidP="00A402CE">
      <w:pPr>
        <w:pStyle w:val="AHPRAbody"/>
      </w:pPr>
      <w:r>
        <w:t xml:space="preserve">• ACT </w:t>
      </w:r>
    </w:p>
    <w:p w:rsidR="00A402CE" w:rsidRDefault="00A402CE" w:rsidP="00A402CE">
      <w:pPr>
        <w:pStyle w:val="AHPRAbody"/>
      </w:pPr>
      <w:r>
        <w:t xml:space="preserve">• Northern Territory </w:t>
      </w:r>
    </w:p>
    <w:p w:rsidR="00A402CE" w:rsidRDefault="00A402CE" w:rsidP="00A402CE">
      <w:pPr>
        <w:pStyle w:val="AHPRAbody"/>
      </w:pPr>
      <w:r>
        <w:t xml:space="preserve">• Queensland  </w:t>
      </w:r>
    </w:p>
    <w:p w:rsidR="00A402CE" w:rsidRDefault="00A402CE" w:rsidP="00A402CE">
      <w:pPr>
        <w:pStyle w:val="AHPRAbody"/>
      </w:pPr>
      <w:r>
        <w:t xml:space="preserve">• South Australia  </w:t>
      </w:r>
    </w:p>
    <w:p w:rsidR="00A402CE" w:rsidRDefault="00A402CE" w:rsidP="00A402CE">
      <w:pPr>
        <w:pStyle w:val="AHPRAbody"/>
      </w:pPr>
      <w:r>
        <w:t xml:space="preserve">• Tasmania  </w:t>
      </w:r>
    </w:p>
    <w:p w:rsidR="00A402CE" w:rsidRDefault="00A402CE" w:rsidP="00A402CE">
      <w:pPr>
        <w:pStyle w:val="AHPRAbody"/>
      </w:pPr>
      <w:r>
        <w:t xml:space="preserve">• Victoria </w:t>
      </w:r>
    </w:p>
    <w:p w:rsidR="00A402CE" w:rsidRDefault="00A402CE" w:rsidP="00A402CE">
      <w:pPr>
        <w:pStyle w:val="AHPRAbody"/>
      </w:pPr>
      <w:r>
        <w:t xml:space="preserve">• Western Australia  </w:t>
      </w:r>
    </w:p>
    <w:p w:rsidR="00827897" w:rsidRPr="00D25B95" w:rsidRDefault="00827897" w:rsidP="00827897">
      <w:pPr>
        <w:pStyle w:val="NormalWeb"/>
        <w:spacing w:before="270" w:beforeAutospacing="0" w:after="270" w:afterAutospacing="0" w:line="270" w:lineRule="atLeast"/>
        <w:ind w:right="270"/>
        <w:rPr>
          <w:rFonts w:cs="Arial"/>
          <w:szCs w:val="20"/>
        </w:rPr>
      </w:pPr>
      <w:r>
        <w:rPr>
          <w:rFonts w:cs="Arial"/>
          <w:szCs w:val="20"/>
        </w:rPr>
        <w:t xml:space="preserve">More information about the panel member role and the application process is included in the </w:t>
      </w:r>
      <w:hyperlink r:id="rId14" w:history="1">
        <w:r w:rsidR="007C6595">
          <w:rPr>
            <w:rStyle w:val="Hyperlink"/>
            <w:rFonts w:cs="Arial"/>
            <w:szCs w:val="20"/>
          </w:rPr>
          <w:t>application form and guide</w:t>
        </w:r>
      </w:hyperlink>
      <w:r w:rsidR="007C6595">
        <w:rPr>
          <w:rFonts w:cs="Arial"/>
          <w:szCs w:val="20"/>
        </w:rPr>
        <w:t xml:space="preserve"> </w:t>
      </w:r>
      <w:r>
        <w:rPr>
          <w:rFonts w:cs="Arial"/>
          <w:szCs w:val="20"/>
        </w:rPr>
        <w:t xml:space="preserve">available on the AHPRA website.    </w:t>
      </w:r>
    </w:p>
    <w:p w:rsidR="00C85E87" w:rsidRDefault="00C83566" w:rsidP="00C85E87">
      <w:pPr>
        <w:pStyle w:val="AHPRASubhead"/>
      </w:pPr>
      <w:r>
        <w:t>Obligations of dental practitioners regarding use of title</w:t>
      </w:r>
    </w:p>
    <w:p w:rsidR="00E64947" w:rsidRDefault="00E64947" w:rsidP="00B17548">
      <w:pPr>
        <w:pStyle w:val="AHPRAbody"/>
        <w:rPr>
          <w:lang w:val="en-US"/>
        </w:rPr>
      </w:pPr>
      <w:r>
        <w:rPr>
          <w:lang w:val="en-US"/>
        </w:rPr>
        <w:t>The National Law allows for and protects specialist titles and endorsements.  A registered health practitioner who does not hold specialist registration may not use the title ‘specialist’, or through advertising or other means, present themselves to the public as holding specialist registration in a health profession.</w:t>
      </w:r>
    </w:p>
    <w:p w:rsidR="00E64947" w:rsidRDefault="00E64947" w:rsidP="00E64947">
      <w:pPr>
        <w:pStyle w:val="AHPRAbody"/>
        <w:rPr>
          <w:lang w:val="en-US"/>
        </w:rPr>
      </w:pPr>
      <w:r>
        <w:rPr>
          <w:lang w:val="en-US"/>
        </w:rPr>
        <w:t>While the National Law protects specific titles, use of some words (such as ‘specialises in’) may be misleading or deceptive as patients can interpret the advertisements as implying that the practitioner is more skilled or has greater experience than is the case.</w:t>
      </w:r>
    </w:p>
    <w:p w:rsidR="00E64947" w:rsidRDefault="00E64947" w:rsidP="00E64947">
      <w:pPr>
        <w:pStyle w:val="AHPRAbody"/>
        <w:rPr>
          <w:lang w:val="en-US"/>
        </w:rPr>
      </w:pPr>
      <w:r>
        <w:rPr>
          <w:lang w:val="en-US"/>
        </w:rPr>
        <w:t xml:space="preserve">The list of approved specialties is available on the </w:t>
      </w:r>
      <w:hyperlink r:id="rId15" w:history="1">
        <w:r>
          <w:rPr>
            <w:rStyle w:val="Hyperlink"/>
            <w:lang w:val="en-US"/>
          </w:rPr>
          <w:t>National Board's website</w:t>
        </w:r>
      </w:hyperlink>
      <w:r>
        <w:rPr>
          <w:lang w:val="en-US"/>
        </w:rPr>
        <w:t xml:space="preserve">.  </w:t>
      </w:r>
    </w:p>
    <w:p w:rsidR="00E64947" w:rsidRDefault="00E64947" w:rsidP="00E64947">
      <w:pPr>
        <w:pStyle w:val="AHPRAbody"/>
        <w:rPr>
          <w:lang w:val="en-US"/>
        </w:rPr>
      </w:pPr>
      <w:r>
        <w:rPr>
          <w:lang w:val="en-US"/>
        </w:rPr>
        <w:t>The National Board recommends considerable care be taken by any practitioner who uses a title which could reasonably induce a belief in a member of the public that a practitioner is registered in a health profession or division of a health profession, unless they have a demonstrable right to use that title.</w:t>
      </w:r>
    </w:p>
    <w:p w:rsidR="007C6595" w:rsidRPr="00E64947" w:rsidRDefault="007C6595">
      <w:pPr>
        <w:pStyle w:val="AHPRAbody"/>
        <w:rPr>
          <w:lang w:val="en-US"/>
        </w:rPr>
      </w:pPr>
    </w:p>
    <w:p w:rsidR="002277D1" w:rsidRDefault="009F12A7" w:rsidP="009116D4">
      <w:pPr>
        <w:pStyle w:val="AHPRAbody"/>
        <w:spacing w:after="0"/>
      </w:pPr>
      <w:r w:rsidRPr="00330822">
        <w:t>John Lockwood</w:t>
      </w:r>
      <w:r w:rsidR="00557A8D" w:rsidRPr="00330822">
        <w:t xml:space="preserve"> AM</w:t>
      </w:r>
    </w:p>
    <w:p w:rsidR="002277D1" w:rsidRPr="00781281" w:rsidRDefault="009F12A7" w:rsidP="009116D4">
      <w:pPr>
        <w:pStyle w:val="AHPRASubheadinglevel3"/>
        <w:spacing w:before="0" w:after="0"/>
        <w:rPr>
          <w:b/>
        </w:rPr>
      </w:pPr>
      <w:r w:rsidRPr="00781281">
        <w:rPr>
          <w:b/>
        </w:rPr>
        <w:t>Chair, Dental Board of Australia</w:t>
      </w:r>
    </w:p>
    <w:p w:rsidR="0030198F" w:rsidRDefault="00195E42" w:rsidP="009116D4">
      <w:pPr>
        <w:pStyle w:val="AHPRAbody"/>
        <w:spacing w:after="0"/>
      </w:pPr>
      <w:r w:rsidRPr="00195E42">
        <w:t xml:space="preserve">5 November </w:t>
      </w:r>
      <w:r w:rsidR="003F197C" w:rsidRPr="00195E42">
        <w:t>201</w:t>
      </w:r>
      <w:r w:rsidR="00470026" w:rsidRPr="00195E42">
        <w:t>4</w:t>
      </w:r>
    </w:p>
    <w:p w:rsidR="006B6D6F" w:rsidRPr="00157114" w:rsidRDefault="006B6D6F" w:rsidP="009116D4">
      <w:pPr>
        <w:pStyle w:val="AHPRAbody"/>
        <w:spacing w:after="0"/>
      </w:pPr>
    </w:p>
    <w:sectPr w:rsidR="006B6D6F" w:rsidRPr="00157114" w:rsidSect="0014608D">
      <w:footerReference w:type="default" r:id="rId16"/>
      <w:headerReference w:type="first" r:id="rId17"/>
      <w:pgSz w:w="11906" w:h="16838"/>
      <w:pgMar w:top="993" w:right="1274" w:bottom="1134" w:left="1418"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FA" w:rsidRDefault="008B71FA">
      <w:r>
        <w:separator/>
      </w:r>
    </w:p>
  </w:endnote>
  <w:endnote w:type="continuationSeparator" w:id="0">
    <w:p w:rsidR="008B71FA" w:rsidRDefault="008B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12" w:rsidRPr="0035788D" w:rsidRDefault="009D4E12" w:rsidP="00B12D7C">
    <w:pPr>
      <w:pStyle w:val="Footer"/>
      <w:jc w:val="right"/>
      <w:rPr>
        <w:rFonts w:cs="Arial"/>
        <w:szCs w:val="20"/>
      </w:rPr>
    </w:pPr>
    <w:r w:rsidRPr="0035788D">
      <w:rPr>
        <w:rFonts w:cs="Arial"/>
        <w:szCs w:val="20"/>
      </w:rPr>
      <w:t xml:space="preserve">Page </w:t>
    </w:r>
    <w:r w:rsidR="000472CC" w:rsidRPr="0035788D">
      <w:rPr>
        <w:rFonts w:cs="Arial"/>
        <w:szCs w:val="20"/>
      </w:rPr>
      <w:fldChar w:fldCharType="begin"/>
    </w:r>
    <w:r w:rsidRPr="0035788D">
      <w:rPr>
        <w:rFonts w:cs="Arial"/>
        <w:szCs w:val="20"/>
      </w:rPr>
      <w:instrText xml:space="preserve"> PAGE </w:instrText>
    </w:r>
    <w:r w:rsidR="000472CC" w:rsidRPr="0035788D">
      <w:rPr>
        <w:rFonts w:cs="Arial"/>
        <w:szCs w:val="20"/>
      </w:rPr>
      <w:fldChar w:fldCharType="separate"/>
    </w:r>
    <w:r w:rsidR="005E6C85">
      <w:rPr>
        <w:rFonts w:cs="Arial"/>
        <w:noProof/>
        <w:szCs w:val="20"/>
      </w:rPr>
      <w:t>3</w:t>
    </w:r>
    <w:r w:rsidR="000472CC" w:rsidRPr="0035788D">
      <w:rPr>
        <w:rFonts w:cs="Arial"/>
        <w:szCs w:val="20"/>
      </w:rPr>
      <w:fldChar w:fldCharType="end"/>
    </w:r>
    <w:r w:rsidRPr="0035788D">
      <w:rPr>
        <w:rFonts w:cs="Arial"/>
        <w:szCs w:val="20"/>
      </w:rPr>
      <w:t xml:space="preserve"> of </w:t>
    </w:r>
    <w:r w:rsidR="000472CC" w:rsidRPr="0035788D">
      <w:rPr>
        <w:rFonts w:cs="Arial"/>
        <w:szCs w:val="20"/>
      </w:rPr>
      <w:fldChar w:fldCharType="begin"/>
    </w:r>
    <w:r w:rsidRPr="0035788D">
      <w:rPr>
        <w:rFonts w:cs="Arial"/>
        <w:szCs w:val="20"/>
      </w:rPr>
      <w:instrText xml:space="preserve"> NUMPAGES </w:instrText>
    </w:r>
    <w:r w:rsidR="000472CC" w:rsidRPr="0035788D">
      <w:rPr>
        <w:rFonts w:cs="Arial"/>
        <w:szCs w:val="20"/>
      </w:rPr>
      <w:fldChar w:fldCharType="separate"/>
    </w:r>
    <w:r w:rsidR="005E6C85">
      <w:rPr>
        <w:rFonts w:cs="Arial"/>
        <w:noProof/>
        <w:szCs w:val="20"/>
      </w:rPr>
      <w:t>3</w:t>
    </w:r>
    <w:r w:rsidR="000472CC" w:rsidRPr="0035788D">
      <w:rP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FA" w:rsidRDefault="008B71FA">
      <w:r>
        <w:separator/>
      </w:r>
    </w:p>
  </w:footnote>
  <w:footnote w:type="continuationSeparator" w:id="0">
    <w:p w:rsidR="008B71FA" w:rsidRDefault="008B7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12" w:rsidRDefault="009D4E12">
    <w:pPr>
      <w:pStyle w:val="Header"/>
    </w:pPr>
    <w:r>
      <w:rPr>
        <w:noProof/>
        <w:lang w:eastAsia="en-AU"/>
      </w:rPr>
      <w:drawing>
        <wp:anchor distT="0" distB="0" distL="114300" distR="114300" simplePos="0" relativeHeight="251659264" behindDoc="0" locked="0" layoutInCell="1" allowOverlap="1">
          <wp:simplePos x="0" y="0"/>
          <wp:positionH relativeFrom="column">
            <wp:posOffset>4852670</wp:posOffset>
          </wp:positionH>
          <wp:positionV relativeFrom="paragraph">
            <wp:posOffset>-97790</wp:posOffset>
          </wp:positionV>
          <wp:extent cx="1143000" cy="1190625"/>
          <wp:effectExtent l="0" t="0" r="0" b="0"/>
          <wp:wrapSquare wrapText="bothSides"/>
          <wp:docPr id="4" name="Picture 1" descr="Dental Board logo. "/>
          <wp:cNvGraphicFramePr/>
          <a:graphic xmlns:a="http://schemas.openxmlformats.org/drawingml/2006/main">
            <a:graphicData uri="http://schemas.openxmlformats.org/drawingml/2006/picture">
              <pic:pic xmlns:pic="http://schemas.openxmlformats.org/drawingml/2006/picture">
                <pic:nvPicPr>
                  <pic:cNvPr id="0" name="Picture 1" descr="AHPRA_DentalBoardofAustralia"/>
                  <pic:cNvPicPr>
                    <a:picLocks noChangeAspect="1" noChangeArrowheads="1"/>
                  </pic:cNvPicPr>
                </pic:nvPicPr>
                <pic:blipFill>
                  <a:blip r:embed="rId1" cstate="print"/>
                  <a:srcRect/>
                  <a:stretch>
                    <a:fillRect/>
                  </a:stretch>
                </pic:blipFill>
                <pic:spPr bwMode="auto">
                  <a:xfrm>
                    <a:off x="0" y="0"/>
                    <a:ext cx="1143000" cy="1190625"/>
                  </a:xfrm>
                  <a:prstGeom prst="rect">
                    <a:avLst/>
                  </a:prstGeom>
                  <a:noFill/>
                  <a:ln w="9525">
                    <a:noFill/>
                    <a:miter lim="800000"/>
                    <a:headEnd/>
                    <a:tailEnd/>
                  </a:ln>
                </pic:spPr>
              </pic:pic>
            </a:graphicData>
          </a:graphic>
        </wp:anchor>
      </w:drawing>
    </w:r>
  </w:p>
  <w:p w:rsidR="009D4E12" w:rsidRDefault="009D4E12">
    <w:pPr>
      <w:pStyle w:val="Header"/>
    </w:pPr>
  </w:p>
  <w:p w:rsidR="009D4E12" w:rsidRDefault="009D4E12">
    <w:pPr>
      <w:pStyle w:val="Header"/>
    </w:pPr>
  </w:p>
  <w:p w:rsidR="009D4E12" w:rsidRDefault="009D4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26533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numPicBullet w:numPicBulletId="1">
    <w:pict>
      <v:shape id="_x0000_i1046" type="#_x0000_t75" style="width:3in;height:3in" o:bullet="t"/>
    </w:pict>
  </w:numPicBullet>
  <w:numPicBullet w:numPicBulletId="2">
    <w:pict>
      <v:shape id="_x0000_i1047" type="#_x0000_t75" style="width:3in;height:3in" o:bullet="t"/>
    </w:pict>
  </w:numPicBullet>
  <w:numPicBullet w:numPicBulletId="3">
    <w:pict>
      <v:shape id="_x0000_i1048" type="#_x0000_t75" style="width:3in;height:3in" o:bullet="t"/>
    </w:pict>
  </w:numPicBullet>
  <w:numPicBullet w:numPicBulletId="4">
    <w:pict>
      <v:shape id="_x0000_i1049" type="#_x0000_t75" style="width:3in;height:3in" o:bullet="t"/>
    </w:pict>
  </w:numPicBullet>
  <w:numPicBullet w:numPicBulletId="5">
    <w:pict>
      <v:shape id="_x0000_i1050" type="#_x0000_t75" style="width:3in;height:3in" o:bullet="t"/>
    </w:pict>
  </w:numPicBullet>
  <w:abstractNum w:abstractNumId="0">
    <w:nsid w:val="00561A53"/>
    <w:multiLevelType w:val="hybridMultilevel"/>
    <w:tmpl w:val="14B6F25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08F848D1"/>
    <w:multiLevelType w:val="hybridMultilevel"/>
    <w:tmpl w:val="59B01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0BC401E0"/>
    <w:multiLevelType w:val="hybridMultilevel"/>
    <w:tmpl w:val="33F6E4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037DB3"/>
    <w:multiLevelType w:val="multilevel"/>
    <w:tmpl w:val="BE20683A"/>
    <w:numStyleLink w:val="AHPRANumberedheadinglist"/>
  </w:abstractNum>
  <w:abstractNum w:abstractNumId="6">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nsid w:val="13BC59EE"/>
    <w:multiLevelType w:val="multilevel"/>
    <w:tmpl w:val="A5C2B7E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A1BBE"/>
    <w:multiLevelType w:val="hybridMultilevel"/>
    <w:tmpl w:val="BFB40C78"/>
    <w:lvl w:ilvl="0" w:tplc="2EB8B726">
      <w:numFmt w:val="bullet"/>
      <w:lvlText w:val=""/>
      <w:lvlJc w:val="left"/>
      <w:pPr>
        <w:ind w:left="720" w:hanging="360"/>
      </w:pPr>
      <w:rPr>
        <w:rFonts w:ascii="Symbol" w:eastAsia="Times New Roman"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D6078B"/>
    <w:multiLevelType w:val="hybridMultilevel"/>
    <w:tmpl w:val="2C84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F6627A"/>
    <w:multiLevelType w:val="multilevel"/>
    <w:tmpl w:val="47C4BE90"/>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951B6"/>
    <w:multiLevelType w:val="hybridMultilevel"/>
    <w:tmpl w:val="DA383152"/>
    <w:lvl w:ilvl="0" w:tplc="04090001">
      <w:start w:val="1"/>
      <w:numFmt w:val="bullet"/>
      <w:lvlText w:val=""/>
      <w:lvlJc w:val="left"/>
      <w:pPr>
        <w:ind w:left="864" w:hanging="50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3227722"/>
    <w:multiLevelType w:val="multilevel"/>
    <w:tmpl w:val="4B3E10C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496ED8"/>
    <w:multiLevelType w:val="hybridMultilevel"/>
    <w:tmpl w:val="5D54D4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5F4B14D0"/>
    <w:multiLevelType w:val="multilevel"/>
    <w:tmpl w:val="95F08EB0"/>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1134"/>
        </w:tabs>
        <w:ind w:left="1134" w:hanging="1134"/>
      </w:pPr>
      <w:rPr>
        <w:b/>
      </w:rPr>
    </w:lvl>
    <w:lvl w:ilvl="2">
      <w:start w:val="1"/>
      <w:numFmt w:val="decimal"/>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16">
    <w:nsid w:val="62AF229C"/>
    <w:multiLevelType w:val="hybridMultilevel"/>
    <w:tmpl w:val="DE889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6906401"/>
    <w:multiLevelType w:val="multilevel"/>
    <w:tmpl w:val="9DD21F5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4C23FD"/>
    <w:multiLevelType w:val="multilevel"/>
    <w:tmpl w:val="CD4C6C2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0">
    <w:nsid w:val="6B7B29CE"/>
    <w:multiLevelType w:val="hybridMultilevel"/>
    <w:tmpl w:val="6BF4D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2">
    <w:nsid w:val="7C731660"/>
    <w:multiLevelType w:val="multilevel"/>
    <w:tmpl w:val="C4183F12"/>
    <w:numStyleLink w:val="AHPRANumberedlist"/>
  </w:abstractNum>
  <w:abstractNum w:abstractNumId="23">
    <w:nsid w:val="7F1D4DF9"/>
    <w:multiLevelType w:val="hybridMultilevel"/>
    <w:tmpl w:val="42A422C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num w:numId="1">
    <w:abstractNumId w:val="15"/>
  </w:num>
  <w:num w:numId="2">
    <w:abstractNumId w:val="21"/>
  </w:num>
  <w:num w:numId="3">
    <w:abstractNumId w:val="19"/>
  </w:num>
  <w:num w:numId="4">
    <w:abstractNumId w:val="6"/>
  </w:num>
  <w:num w:numId="5">
    <w:abstractNumId w:val="3"/>
  </w:num>
  <w:num w:numId="6">
    <w:abstractNumId w:val="22"/>
  </w:num>
  <w:num w:numId="7">
    <w:abstractNumId w:val="5"/>
  </w:num>
  <w:num w:numId="8">
    <w:abstractNumId w:val="11"/>
  </w:num>
  <w:num w:numId="9">
    <w:abstractNumId w:val="10"/>
  </w:num>
  <w:num w:numId="10">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3"/>
  </w:num>
  <w:num w:numId="12">
    <w:abstractNumId w:val="18"/>
  </w:num>
  <w:num w:numId="13">
    <w:abstractNumId w:val="9"/>
  </w:num>
  <w:num w:numId="14">
    <w:abstractNumId w:val="8"/>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num>
  <w:num w:numId="21">
    <w:abstractNumId w:val="11"/>
  </w:num>
  <w:num w:numId="22">
    <w:abstractNumId w:val="21"/>
  </w:num>
  <w:num w:numId="23">
    <w:abstractNumId w:val="19"/>
  </w:num>
  <w:num w:numId="24">
    <w:abstractNumId w:val="6"/>
  </w:num>
  <w:num w:numId="25">
    <w:abstractNumId w:val="3"/>
  </w:num>
  <w:num w:numId="26">
    <w:abstractNumId w:val="22"/>
  </w:num>
  <w:num w:numId="27">
    <w:abstractNumId w:val="22"/>
  </w:num>
  <w:num w:numId="28">
    <w:abstractNumId w:val="22"/>
  </w:num>
  <w:num w:numId="29">
    <w:abstractNumId w:val="5"/>
  </w:num>
  <w:num w:numId="30">
    <w:abstractNumId w:val="5"/>
  </w:num>
  <w:num w:numId="31">
    <w:abstractNumId w:val="5"/>
  </w:num>
  <w:num w:numId="32">
    <w:abstractNumId w:val="7"/>
  </w:num>
  <w:num w:numId="33">
    <w:abstractNumId w:val="23"/>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2D7C"/>
    <w:rsid w:val="00010329"/>
    <w:rsid w:val="00010690"/>
    <w:rsid w:val="00013DD5"/>
    <w:rsid w:val="0001681E"/>
    <w:rsid w:val="00020464"/>
    <w:rsid w:val="00022CC9"/>
    <w:rsid w:val="000257D7"/>
    <w:rsid w:val="00026AFF"/>
    <w:rsid w:val="00031F0E"/>
    <w:rsid w:val="0003317E"/>
    <w:rsid w:val="000333ED"/>
    <w:rsid w:val="000361F6"/>
    <w:rsid w:val="000445CC"/>
    <w:rsid w:val="00044C37"/>
    <w:rsid w:val="00045B67"/>
    <w:rsid w:val="000472CC"/>
    <w:rsid w:val="00054C10"/>
    <w:rsid w:val="00055566"/>
    <w:rsid w:val="000604EA"/>
    <w:rsid w:val="00060CFC"/>
    <w:rsid w:val="00061636"/>
    <w:rsid w:val="0006196E"/>
    <w:rsid w:val="00062E65"/>
    <w:rsid w:val="00066736"/>
    <w:rsid w:val="00071BB9"/>
    <w:rsid w:val="000726C0"/>
    <w:rsid w:val="00074B30"/>
    <w:rsid w:val="00077A35"/>
    <w:rsid w:val="00081CD4"/>
    <w:rsid w:val="00082890"/>
    <w:rsid w:val="00086F25"/>
    <w:rsid w:val="00087D8A"/>
    <w:rsid w:val="0009247A"/>
    <w:rsid w:val="000945C0"/>
    <w:rsid w:val="00096597"/>
    <w:rsid w:val="00097F65"/>
    <w:rsid w:val="000A1901"/>
    <w:rsid w:val="000A2127"/>
    <w:rsid w:val="000A26EA"/>
    <w:rsid w:val="000A291F"/>
    <w:rsid w:val="000A755A"/>
    <w:rsid w:val="000B028E"/>
    <w:rsid w:val="000B1C1D"/>
    <w:rsid w:val="000B29D3"/>
    <w:rsid w:val="000B542B"/>
    <w:rsid w:val="000B654D"/>
    <w:rsid w:val="000C14DD"/>
    <w:rsid w:val="000C18C6"/>
    <w:rsid w:val="000C4A97"/>
    <w:rsid w:val="000D217A"/>
    <w:rsid w:val="000E0E75"/>
    <w:rsid w:val="000E12F3"/>
    <w:rsid w:val="000E2CE8"/>
    <w:rsid w:val="000E3140"/>
    <w:rsid w:val="000E3885"/>
    <w:rsid w:val="000E4A61"/>
    <w:rsid w:val="000E4EE8"/>
    <w:rsid w:val="000E5DBA"/>
    <w:rsid w:val="000F2700"/>
    <w:rsid w:val="000F713A"/>
    <w:rsid w:val="0010159B"/>
    <w:rsid w:val="00101D74"/>
    <w:rsid w:val="001027D3"/>
    <w:rsid w:val="00110E86"/>
    <w:rsid w:val="00113013"/>
    <w:rsid w:val="001156D8"/>
    <w:rsid w:val="00115E95"/>
    <w:rsid w:val="00116D66"/>
    <w:rsid w:val="00117EE0"/>
    <w:rsid w:val="00120D97"/>
    <w:rsid w:val="00123149"/>
    <w:rsid w:val="00127BD5"/>
    <w:rsid w:val="00131F97"/>
    <w:rsid w:val="00134876"/>
    <w:rsid w:val="00134F00"/>
    <w:rsid w:val="00142A7D"/>
    <w:rsid w:val="00144D4E"/>
    <w:rsid w:val="0014608D"/>
    <w:rsid w:val="00146ACD"/>
    <w:rsid w:val="00146FBC"/>
    <w:rsid w:val="00151575"/>
    <w:rsid w:val="00152244"/>
    <w:rsid w:val="00152C89"/>
    <w:rsid w:val="00154672"/>
    <w:rsid w:val="00154F70"/>
    <w:rsid w:val="001569BF"/>
    <w:rsid w:val="00157114"/>
    <w:rsid w:val="00161458"/>
    <w:rsid w:val="00162887"/>
    <w:rsid w:val="001629D3"/>
    <w:rsid w:val="00172290"/>
    <w:rsid w:val="001728DA"/>
    <w:rsid w:val="00176004"/>
    <w:rsid w:val="001807A6"/>
    <w:rsid w:val="00181611"/>
    <w:rsid w:val="00195501"/>
    <w:rsid w:val="00195E42"/>
    <w:rsid w:val="00197B6B"/>
    <w:rsid w:val="001A08C6"/>
    <w:rsid w:val="001A0FD5"/>
    <w:rsid w:val="001A3294"/>
    <w:rsid w:val="001A52ED"/>
    <w:rsid w:val="001A5872"/>
    <w:rsid w:val="001B5822"/>
    <w:rsid w:val="001B6E89"/>
    <w:rsid w:val="001B7F21"/>
    <w:rsid w:val="001C0286"/>
    <w:rsid w:val="001C0D15"/>
    <w:rsid w:val="001C28A6"/>
    <w:rsid w:val="001C428A"/>
    <w:rsid w:val="001C4A36"/>
    <w:rsid w:val="001D18CB"/>
    <w:rsid w:val="001D1B32"/>
    <w:rsid w:val="001D47B1"/>
    <w:rsid w:val="001D5815"/>
    <w:rsid w:val="001D61E6"/>
    <w:rsid w:val="001E21A3"/>
    <w:rsid w:val="001E21CB"/>
    <w:rsid w:val="001E223F"/>
    <w:rsid w:val="001E2F61"/>
    <w:rsid w:val="001E360C"/>
    <w:rsid w:val="001E3901"/>
    <w:rsid w:val="001E429A"/>
    <w:rsid w:val="001F1ADB"/>
    <w:rsid w:val="002022F3"/>
    <w:rsid w:val="00206074"/>
    <w:rsid w:val="00207751"/>
    <w:rsid w:val="00207A0C"/>
    <w:rsid w:val="0021102D"/>
    <w:rsid w:val="002112A4"/>
    <w:rsid w:val="00211E6D"/>
    <w:rsid w:val="002128E5"/>
    <w:rsid w:val="00212D3D"/>
    <w:rsid w:val="00216408"/>
    <w:rsid w:val="00217272"/>
    <w:rsid w:val="00217307"/>
    <w:rsid w:val="002176BC"/>
    <w:rsid w:val="00224E06"/>
    <w:rsid w:val="00226FA3"/>
    <w:rsid w:val="002277D1"/>
    <w:rsid w:val="00227D87"/>
    <w:rsid w:val="00231AE3"/>
    <w:rsid w:val="00233ABE"/>
    <w:rsid w:val="002343FF"/>
    <w:rsid w:val="002349B4"/>
    <w:rsid w:val="0023555B"/>
    <w:rsid w:val="002356CE"/>
    <w:rsid w:val="0023733A"/>
    <w:rsid w:val="00242F5B"/>
    <w:rsid w:val="002433FF"/>
    <w:rsid w:val="0025254F"/>
    <w:rsid w:val="00253046"/>
    <w:rsid w:val="00255A40"/>
    <w:rsid w:val="00263D14"/>
    <w:rsid w:val="00264B6E"/>
    <w:rsid w:val="0026575C"/>
    <w:rsid w:val="002662AD"/>
    <w:rsid w:val="002709F5"/>
    <w:rsid w:val="0027735E"/>
    <w:rsid w:val="00280C26"/>
    <w:rsid w:val="00283CE5"/>
    <w:rsid w:val="00286404"/>
    <w:rsid w:val="00290711"/>
    <w:rsid w:val="00291667"/>
    <w:rsid w:val="002932F9"/>
    <w:rsid w:val="00294C96"/>
    <w:rsid w:val="002A35D1"/>
    <w:rsid w:val="002A4CA0"/>
    <w:rsid w:val="002B047A"/>
    <w:rsid w:val="002B10AC"/>
    <w:rsid w:val="002B1A99"/>
    <w:rsid w:val="002B3A94"/>
    <w:rsid w:val="002B442F"/>
    <w:rsid w:val="002C357F"/>
    <w:rsid w:val="002C3753"/>
    <w:rsid w:val="002C4161"/>
    <w:rsid w:val="002C4254"/>
    <w:rsid w:val="002C469B"/>
    <w:rsid w:val="002C717B"/>
    <w:rsid w:val="002C77BF"/>
    <w:rsid w:val="002D00F4"/>
    <w:rsid w:val="002D1295"/>
    <w:rsid w:val="002D13E9"/>
    <w:rsid w:val="002D2E95"/>
    <w:rsid w:val="002D351C"/>
    <w:rsid w:val="002D37C9"/>
    <w:rsid w:val="002D53D0"/>
    <w:rsid w:val="002D5DAB"/>
    <w:rsid w:val="002E30E5"/>
    <w:rsid w:val="002E3F91"/>
    <w:rsid w:val="002E5FA3"/>
    <w:rsid w:val="002E64F2"/>
    <w:rsid w:val="002E705F"/>
    <w:rsid w:val="002E7937"/>
    <w:rsid w:val="002F0ED0"/>
    <w:rsid w:val="002F1711"/>
    <w:rsid w:val="002F2BC4"/>
    <w:rsid w:val="002F53B7"/>
    <w:rsid w:val="00300480"/>
    <w:rsid w:val="0030198F"/>
    <w:rsid w:val="00302D47"/>
    <w:rsid w:val="00303BE2"/>
    <w:rsid w:val="00303E83"/>
    <w:rsid w:val="00306DF3"/>
    <w:rsid w:val="00307305"/>
    <w:rsid w:val="003112F0"/>
    <w:rsid w:val="003115C2"/>
    <w:rsid w:val="003128BF"/>
    <w:rsid w:val="00313BA1"/>
    <w:rsid w:val="00313D0E"/>
    <w:rsid w:val="0031481F"/>
    <w:rsid w:val="003157CC"/>
    <w:rsid w:val="00324B60"/>
    <w:rsid w:val="00327FB4"/>
    <w:rsid w:val="00330822"/>
    <w:rsid w:val="00330E25"/>
    <w:rsid w:val="00332390"/>
    <w:rsid w:val="00333871"/>
    <w:rsid w:val="00334A07"/>
    <w:rsid w:val="0034112A"/>
    <w:rsid w:val="003440DB"/>
    <w:rsid w:val="00352AD2"/>
    <w:rsid w:val="0035788D"/>
    <w:rsid w:val="00365170"/>
    <w:rsid w:val="003668B7"/>
    <w:rsid w:val="0037005E"/>
    <w:rsid w:val="003719D4"/>
    <w:rsid w:val="00372CFE"/>
    <w:rsid w:val="00374FBF"/>
    <w:rsid w:val="003754E8"/>
    <w:rsid w:val="00375B91"/>
    <w:rsid w:val="00376FDB"/>
    <w:rsid w:val="00377068"/>
    <w:rsid w:val="00380B69"/>
    <w:rsid w:val="00391E53"/>
    <w:rsid w:val="00392216"/>
    <w:rsid w:val="00392482"/>
    <w:rsid w:val="003926FF"/>
    <w:rsid w:val="003959C9"/>
    <w:rsid w:val="003965F5"/>
    <w:rsid w:val="003A184E"/>
    <w:rsid w:val="003A5DEA"/>
    <w:rsid w:val="003A7C63"/>
    <w:rsid w:val="003B1246"/>
    <w:rsid w:val="003B3993"/>
    <w:rsid w:val="003B4B0E"/>
    <w:rsid w:val="003C001B"/>
    <w:rsid w:val="003C367E"/>
    <w:rsid w:val="003C7640"/>
    <w:rsid w:val="003D062D"/>
    <w:rsid w:val="003D1CCD"/>
    <w:rsid w:val="003D2F9F"/>
    <w:rsid w:val="003D5E91"/>
    <w:rsid w:val="003D74D5"/>
    <w:rsid w:val="003E07B0"/>
    <w:rsid w:val="003E46A3"/>
    <w:rsid w:val="003F197C"/>
    <w:rsid w:val="003F45C3"/>
    <w:rsid w:val="00400FE8"/>
    <w:rsid w:val="00401BC0"/>
    <w:rsid w:val="0041015B"/>
    <w:rsid w:val="00410E06"/>
    <w:rsid w:val="00411625"/>
    <w:rsid w:val="0041174E"/>
    <w:rsid w:val="00416A17"/>
    <w:rsid w:val="004249EA"/>
    <w:rsid w:val="00427DD5"/>
    <w:rsid w:val="004306D7"/>
    <w:rsid w:val="004314CE"/>
    <w:rsid w:val="004337E5"/>
    <w:rsid w:val="00434C09"/>
    <w:rsid w:val="0043567B"/>
    <w:rsid w:val="00436745"/>
    <w:rsid w:val="00437AEC"/>
    <w:rsid w:val="00441271"/>
    <w:rsid w:val="004439CE"/>
    <w:rsid w:val="00450BF6"/>
    <w:rsid w:val="004553D6"/>
    <w:rsid w:val="00457FB8"/>
    <w:rsid w:val="00460AD6"/>
    <w:rsid w:val="0046215D"/>
    <w:rsid w:val="0046250A"/>
    <w:rsid w:val="00462538"/>
    <w:rsid w:val="00467214"/>
    <w:rsid w:val="00470026"/>
    <w:rsid w:val="004708EC"/>
    <w:rsid w:val="00471291"/>
    <w:rsid w:val="0047181C"/>
    <w:rsid w:val="004718DC"/>
    <w:rsid w:val="004747DB"/>
    <w:rsid w:val="00480B51"/>
    <w:rsid w:val="00480B72"/>
    <w:rsid w:val="00480E1D"/>
    <w:rsid w:val="004812CF"/>
    <w:rsid w:val="0048146A"/>
    <w:rsid w:val="00484863"/>
    <w:rsid w:val="00496530"/>
    <w:rsid w:val="004A027C"/>
    <w:rsid w:val="004A093B"/>
    <w:rsid w:val="004A0F8F"/>
    <w:rsid w:val="004A492C"/>
    <w:rsid w:val="004B0EAE"/>
    <w:rsid w:val="004B2EB0"/>
    <w:rsid w:val="004B2EBF"/>
    <w:rsid w:val="004B4451"/>
    <w:rsid w:val="004B477C"/>
    <w:rsid w:val="004B4865"/>
    <w:rsid w:val="004C10EA"/>
    <w:rsid w:val="004C1320"/>
    <w:rsid w:val="004C7275"/>
    <w:rsid w:val="004D0B35"/>
    <w:rsid w:val="004D1348"/>
    <w:rsid w:val="004D1965"/>
    <w:rsid w:val="004D46C5"/>
    <w:rsid w:val="004D79C7"/>
    <w:rsid w:val="004D7B7B"/>
    <w:rsid w:val="004E0A27"/>
    <w:rsid w:val="004E2A62"/>
    <w:rsid w:val="004E2F67"/>
    <w:rsid w:val="004E36C7"/>
    <w:rsid w:val="004E3868"/>
    <w:rsid w:val="004E3F9D"/>
    <w:rsid w:val="004E41E4"/>
    <w:rsid w:val="004E6AFE"/>
    <w:rsid w:val="004E700A"/>
    <w:rsid w:val="004E70B1"/>
    <w:rsid w:val="004F47DD"/>
    <w:rsid w:val="004F5B99"/>
    <w:rsid w:val="00504415"/>
    <w:rsid w:val="00510056"/>
    <w:rsid w:val="0051151D"/>
    <w:rsid w:val="00513BA7"/>
    <w:rsid w:val="00514A1D"/>
    <w:rsid w:val="005155A8"/>
    <w:rsid w:val="00515920"/>
    <w:rsid w:val="00516328"/>
    <w:rsid w:val="00516EE4"/>
    <w:rsid w:val="00517FA0"/>
    <w:rsid w:val="00520021"/>
    <w:rsid w:val="0052034C"/>
    <w:rsid w:val="005213DA"/>
    <w:rsid w:val="005241D9"/>
    <w:rsid w:val="005242C6"/>
    <w:rsid w:val="0052592D"/>
    <w:rsid w:val="005316D4"/>
    <w:rsid w:val="00531C61"/>
    <w:rsid w:val="00532027"/>
    <w:rsid w:val="00532669"/>
    <w:rsid w:val="00534B0D"/>
    <w:rsid w:val="00534BBB"/>
    <w:rsid w:val="005421A7"/>
    <w:rsid w:val="005426B1"/>
    <w:rsid w:val="00542D94"/>
    <w:rsid w:val="00544D8C"/>
    <w:rsid w:val="005453A5"/>
    <w:rsid w:val="00547F7E"/>
    <w:rsid w:val="005548CA"/>
    <w:rsid w:val="005568FD"/>
    <w:rsid w:val="00557A8D"/>
    <w:rsid w:val="00562D2F"/>
    <w:rsid w:val="00564C43"/>
    <w:rsid w:val="005658CE"/>
    <w:rsid w:val="005731A4"/>
    <w:rsid w:val="005754F6"/>
    <w:rsid w:val="00576189"/>
    <w:rsid w:val="00576296"/>
    <w:rsid w:val="00577556"/>
    <w:rsid w:val="0058001B"/>
    <w:rsid w:val="00580382"/>
    <w:rsid w:val="00585095"/>
    <w:rsid w:val="00585E64"/>
    <w:rsid w:val="00586260"/>
    <w:rsid w:val="00591E4F"/>
    <w:rsid w:val="005964B5"/>
    <w:rsid w:val="00597270"/>
    <w:rsid w:val="005978C3"/>
    <w:rsid w:val="005A3C76"/>
    <w:rsid w:val="005A75AB"/>
    <w:rsid w:val="005B0311"/>
    <w:rsid w:val="005B06B7"/>
    <w:rsid w:val="005B71D3"/>
    <w:rsid w:val="005C0F83"/>
    <w:rsid w:val="005C30C0"/>
    <w:rsid w:val="005C36D6"/>
    <w:rsid w:val="005C75A1"/>
    <w:rsid w:val="005D0363"/>
    <w:rsid w:val="005D1473"/>
    <w:rsid w:val="005D2EC6"/>
    <w:rsid w:val="005D6578"/>
    <w:rsid w:val="005D6C02"/>
    <w:rsid w:val="005D71A3"/>
    <w:rsid w:val="005E6BDC"/>
    <w:rsid w:val="005E6C85"/>
    <w:rsid w:val="005F0972"/>
    <w:rsid w:val="005F2751"/>
    <w:rsid w:val="005F4AD3"/>
    <w:rsid w:val="005F5096"/>
    <w:rsid w:val="005F7E94"/>
    <w:rsid w:val="00601A1C"/>
    <w:rsid w:val="00606EF0"/>
    <w:rsid w:val="00606FAC"/>
    <w:rsid w:val="0061060A"/>
    <w:rsid w:val="00610EAC"/>
    <w:rsid w:val="00612C34"/>
    <w:rsid w:val="0062184E"/>
    <w:rsid w:val="006237F1"/>
    <w:rsid w:val="00624CF0"/>
    <w:rsid w:val="0062594B"/>
    <w:rsid w:val="00630119"/>
    <w:rsid w:val="006328B3"/>
    <w:rsid w:val="006345B3"/>
    <w:rsid w:val="00642640"/>
    <w:rsid w:val="00642CCE"/>
    <w:rsid w:val="00642DFE"/>
    <w:rsid w:val="00643891"/>
    <w:rsid w:val="00643EE4"/>
    <w:rsid w:val="006523E3"/>
    <w:rsid w:val="00652FF8"/>
    <w:rsid w:val="00653FBC"/>
    <w:rsid w:val="00661840"/>
    <w:rsid w:val="00663B9D"/>
    <w:rsid w:val="00666105"/>
    <w:rsid w:val="00667B89"/>
    <w:rsid w:val="006707B0"/>
    <w:rsid w:val="00671DB1"/>
    <w:rsid w:val="00676653"/>
    <w:rsid w:val="006768FA"/>
    <w:rsid w:val="00677823"/>
    <w:rsid w:val="00677A5D"/>
    <w:rsid w:val="00680509"/>
    <w:rsid w:val="0068474F"/>
    <w:rsid w:val="006849F5"/>
    <w:rsid w:val="00687362"/>
    <w:rsid w:val="0069129C"/>
    <w:rsid w:val="00691B30"/>
    <w:rsid w:val="006953C7"/>
    <w:rsid w:val="006A0DD0"/>
    <w:rsid w:val="006A1528"/>
    <w:rsid w:val="006A174A"/>
    <w:rsid w:val="006A3192"/>
    <w:rsid w:val="006A611A"/>
    <w:rsid w:val="006B3D9D"/>
    <w:rsid w:val="006B552B"/>
    <w:rsid w:val="006B6D6F"/>
    <w:rsid w:val="006C22B4"/>
    <w:rsid w:val="006C3D3B"/>
    <w:rsid w:val="006C43C6"/>
    <w:rsid w:val="006C4C66"/>
    <w:rsid w:val="006C64C6"/>
    <w:rsid w:val="006C6782"/>
    <w:rsid w:val="006C71F2"/>
    <w:rsid w:val="006C7356"/>
    <w:rsid w:val="006C792B"/>
    <w:rsid w:val="006C7EBA"/>
    <w:rsid w:val="006D0E37"/>
    <w:rsid w:val="006D4B08"/>
    <w:rsid w:val="006E0A24"/>
    <w:rsid w:val="006E2C64"/>
    <w:rsid w:val="006E3451"/>
    <w:rsid w:val="006E4404"/>
    <w:rsid w:val="006E47E6"/>
    <w:rsid w:val="006E4F1B"/>
    <w:rsid w:val="006F1257"/>
    <w:rsid w:val="006F2D11"/>
    <w:rsid w:val="007023CC"/>
    <w:rsid w:val="007027A8"/>
    <w:rsid w:val="0070408B"/>
    <w:rsid w:val="00721165"/>
    <w:rsid w:val="00724235"/>
    <w:rsid w:val="00724917"/>
    <w:rsid w:val="00725DC2"/>
    <w:rsid w:val="00726CAB"/>
    <w:rsid w:val="00730B6B"/>
    <w:rsid w:val="00731F40"/>
    <w:rsid w:val="00732020"/>
    <w:rsid w:val="00733E91"/>
    <w:rsid w:val="007357AB"/>
    <w:rsid w:val="00740A20"/>
    <w:rsid w:val="0074167C"/>
    <w:rsid w:val="00742092"/>
    <w:rsid w:val="00742EFB"/>
    <w:rsid w:val="007505C6"/>
    <w:rsid w:val="007507AB"/>
    <w:rsid w:val="007518E1"/>
    <w:rsid w:val="00752CA0"/>
    <w:rsid w:val="00754115"/>
    <w:rsid w:val="00755744"/>
    <w:rsid w:val="00755C37"/>
    <w:rsid w:val="00760920"/>
    <w:rsid w:val="00765D93"/>
    <w:rsid w:val="00766BF2"/>
    <w:rsid w:val="007727CC"/>
    <w:rsid w:val="0077635A"/>
    <w:rsid w:val="00781281"/>
    <w:rsid w:val="00781B08"/>
    <w:rsid w:val="00781E2E"/>
    <w:rsid w:val="00786340"/>
    <w:rsid w:val="00786A31"/>
    <w:rsid w:val="007A001C"/>
    <w:rsid w:val="007A03D2"/>
    <w:rsid w:val="007A0AB3"/>
    <w:rsid w:val="007A5670"/>
    <w:rsid w:val="007A5D2E"/>
    <w:rsid w:val="007B0D53"/>
    <w:rsid w:val="007B3D5A"/>
    <w:rsid w:val="007B44D6"/>
    <w:rsid w:val="007B46BC"/>
    <w:rsid w:val="007B4EA1"/>
    <w:rsid w:val="007B6E17"/>
    <w:rsid w:val="007B7378"/>
    <w:rsid w:val="007B7F93"/>
    <w:rsid w:val="007C1600"/>
    <w:rsid w:val="007C5E05"/>
    <w:rsid w:val="007C6595"/>
    <w:rsid w:val="007C714E"/>
    <w:rsid w:val="007D1DE4"/>
    <w:rsid w:val="007D62CB"/>
    <w:rsid w:val="007E01DF"/>
    <w:rsid w:val="007E0BD6"/>
    <w:rsid w:val="007E11A2"/>
    <w:rsid w:val="007E2B44"/>
    <w:rsid w:val="007E2C26"/>
    <w:rsid w:val="007E3DE9"/>
    <w:rsid w:val="007E51D7"/>
    <w:rsid w:val="007E6203"/>
    <w:rsid w:val="007E78C9"/>
    <w:rsid w:val="007F2BF7"/>
    <w:rsid w:val="007F34DC"/>
    <w:rsid w:val="007F47F3"/>
    <w:rsid w:val="007F5E55"/>
    <w:rsid w:val="00801AEB"/>
    <w:rsid w:val="00801E54"/>
    <w:rsid w:val="008026AD"/>
    <w:rsid w:val="00805937"/>
    <w:rsid w:val="008073AA"/>
    <w:rsid w:val="0081109E"/>
    <w:rsid w:val="00814BD5"/>
    <w:rsid w:val="00814D8B"/>
    <w:rsid w:val="00815B88"/>
    <w:rsid w:val="008172DC"/>
    <w:rsid w:val="008172FE"/>
    <w:rsid w:val="00822194"/>
    <w:rsid w:val="00823E27"/>
    <w:rsid w:val="008267D7"/>
    <w:rsid w:val="00827897"/>
    <w:rsid w:val="00832D62"/>
    <w:rsid w:val="008350EF"/>
    <w:rsid w:val="00837EE7"/>
    <w:rsid w:val="00840AB3"/>
    <w:rsid w:val="00842978"/>
    <w:rsid w:val="0084410E"/>
    <w:rsid w:val="0084455A"/>
    <w:rsid w:val="00844F13"/>
    <w:rsid w:val="008450F2"/>
    <w:rsid w:val="008463EE"/>
    <w:rsid w:val="00846968"/>
    <w:rsid w:val="00852ACC"/>
    <w:rsid w:val="00854926"/>
    <w:rsid w:val="008552A0"/>
    <w:rsid w:val="00860401"/>
    <w:rsid w:val="00860A0F"/>
    <w:rsid w:val="00860B15"/>
    <w:rsid w:val="00863E6C"/>
    <w:rsid w:val="00867FB2"/>
    <w:rsid w:val="00871814"/>
    <w:rsid w:val="00874621"/>
    <w:rsid w:val="00875776"/>
    <w:rsid w:val="00877299"/>
    <w:rsid w:val="00877C1E"/>
    <w:rsid w:val="00880E2D"/>
    <w:rsid w:val="008828D9"/>
    <w:rsid w:val="008872A2"/>
    <w:rsid w:val="00887D36"/>
    <w:rsid w:val="00894314"/>
    <w:rsid w:val="0089655F"/>
    <w:rsid w:val="008A0AAC"/>
    <w:rsid w:val="008A1014"/>
    <w:rsid w:val="008A4561"/>
    <w:rsid w:val="008A4999"/>
    <w:rsid w:val="008A4BC5"/>
    <w:rsid w:val="008B123C"/>
    <w:rsid w:val="008B2EC7"/>
    <w:rsid w:val="008B33A7"/>
    <w:rsid w:val="008B65E5"/>
    <w:rsid w:val="008B71FA"/>
    <w:rsid w:val="008B7F3A"/>
    <w:rsid w:val="008C11BD"/>
    <w:rsid w:val="008C40EE"/>
    <w:rsid w:val="008C593E"/>
    <w:rsid w:val="008C7A02"/>
    <w:rsid w:val="008D420A"/>
    <w:rsid w:val="008D44D5"/>
    <w:rsid w:val="008E0EE7"/>
    <w:rsid w:val="008E1176"/>
    <w:rsid w:val="008E26DC"/>
    <w:rsid w:val="008E3A94"/>
    <w:rsid w:val="008E3C9D"/>
    <w:rsid w:val="008E4031"/>
    <w:rsid w:val="008E4CC0"/>
    <w:rsid w:val="008F04C3"/>
    <w:rsid w:val="008F5C6D"/>
    <w:rsid w:val="008F5F28"/>
    <w:rsid w:val="008F6CE3"/>
    <w:rsid w:val="008F6FE0"/>
    <w:rsid w:val="00902D1D"/>
    <w:rsid w:val="009053E7"/>
    <w:rsid w:val="009060E9"/>
    <w:rsid w:val="00910277"/>
    <w:rsid w:val="009103F7"/>
    <w:rsid w:val="0091095A"/>
    <w:rsid w:val="0091102C"/>
    <w:rsid w:val="009116D4"/>
    <w:rsid w:val="00916AA0"/>
    <w:rsid w:val="0092063D"/>
    <w:rsid w:val="00922130"/>
    <w:rsid w:val="00925FC8"/>
    <w:rsid w:val="0092799C"/>
    <w:rsid w:val="00931C62"/>
    <w:rsid w:val="00933ED7"/>
    <w:rsid w:val="00935B06"/>
    <w:rsid w:val="00936F70"/>
    <w:rsid w:val="00940EFC"/>
    <w:rsid w:val="00941E0C"/>
    <w:rsid w:val="00945B6D"/>
    <w:rsid w:val="009474F9"/>
    <w:rsid w:val="00950451"/>
    <w:rsid w:val="009551E1"/>
    <w:rsid w:val="009611BF"/>
    <w:rsid w:val="00962E9E"/>
    <w:rsid w:val="00964D97"/>
    <w:rsid w:val="009654D3"/>
    <w:rsid w:val="0096784B"/>
    <w:rsid w:val="009725C2"/>
    <w:rsid w:val="009738BF"/>
    <w:rsid w:val="0097534B"/>
    <w:rsid w:val="0097644B"/>
    <w:rsid w:val="0098066D"/>
    <w:rsid w:val="00983A3F"/>
    <w:rsid w:val="00984D58"/>
    <w:rsid w:val="00992E2B"/>
    <w:rsid w:val="00996905"/>
    <w:rsid w:val="009978E8"/>
    <w:rsid w:val="009978F8"/>
    <w:rsid w:val="00997FFA"/>
    <w:rsid w:val="009A5817"/>
    <w:rsid w:val="009A628D"/>
    <w:rsid w:val="009A753F"/>
    <w:rsid w:val="009A77F7"/>
    <w:rsid w:val="009B003D"/>
    <w:rsid w:val="009B19E7"/>
    <w:rsid w:val="009B289B"/>
    <w:rsid w:val="009B3C7F"/>
    <w:rsid w:val="009B4057"/>
    <w:rsid w:val="009B4F12"/>
    <w:rsid w:val="009C3764"/>
    <w:rsid w:val="009C7EC2"/>
    <w:rsid w:val="009D1D27"/>
    <w:rsid w:val="009D20FA"/>
    <w:rsid w:val="009D39FB"/>
    <w:rsid w:val="009D4E12"/>
    <w:rsid w:val="009D6096"/>
    <w:rsid w:val="009E04DB"/>
    <w:rsid w:val="009E3DDC"/>
    <w:rsid w:val="009E430A"/>
    <w:rsid w:val="009E4B1E"/>
    <w:rsid w:val="009E4CBE"/>
    <w:rsid w:val="009E7E94"/>
    <w:rsid w:val="009F12A7"/>
    <w:rsid w:val="009F2479"/>
    <w:rsid w:val="009F3E1B"/>
    <w:rsid w:val="009F498B"/>
    <w:rsid w:val="009F735B"/>
    <w:rsid w:val="00A03B53"/>
    <w:rsid w:val="00A03F10"/>
    <w:rsid w:val="00A05257"/>
    <w:rsid w:val="00A11C2B"/>
    <w:rsid w:val="00A12644"/>
    <w:rsid w:val="00A1339F"/>
    <w:rsid w:val="00A16533"/>
    <w:rsid w:val="00A2080D"/>
    <w:rsid w:val="00A209BA"/>
    <w:rsid w:val="00A244E5"/>
    <w:rsid w:val="00A34DD7"/>
    <w:rsid w:val="00A3644F"/>
    <w:rsid w:val="00A36D99"/>
    <w:rsid w:val="00A402CE"/>
    <w:rsid w:val="00A4315A"/>
    <w:rsid w:val="00A439C0"/>
    <w:rsid w:val="00A5097C"/>
    <w:rsid w:val="00A51BF1"/>
    <w:rsid w:val="00A5515E"/>
    <w:rsid w:val="00A5565D"/>
    <w:rsid w:val="00A610EA"/>
    <w:rsid w:val="00A63B88"/>
    <w:rsid w:val="00A66202"/>
    <w:rsid w:val="00A66DBE"/>
    <w:rsid w:val="00A70BE9"/>
    <w:rsid w:val="00A70E24"/>
    <w:rsid w:val="00A71102"/>
    <w:rsid w:val="00A720E5"/>
    <w:rsid w:val="00A72226"/>
    <w:rsid w:val="00A75C6F"/>
    <w:rsid w:val="00A76728"/>
    <w:rsid w:val="00A85AFD"/>
    <w:rsid w:val="00A932C9"/>
    <w:rsid w:val="00AA0D62"/>
    <w:rsid w:val="00AA445B"/>
    <w:rsid w:val="00AB6793"/>
    <w:rsid w:val="00AB6CDC"/>
    <w:rsid w:val="00AB7224"/>
    <w:rsid w:val="00AC1624"/>
    <w:rsid w:val="00AC2391"/>
    <w:rsid w:val="00AC38DC"/>
    <w:rsid w:val="00AC5167"/>
    <w:rsid w:val="00AD570B"/>
    <w:rsid w:val="00AD7EB2"/>
    <w:rsid w:val="00AE100E"/>
    <w:rsid w:val="00AE1530"/>
    <w:rsid w:val="00AE2964"/>
    <w:rsid w:val="00AE33B6"/>
    <w:rsid w:val="00AE392E"/>
    <w:rsid w:val="00AE3979"/>
    <w:rsid w:val="00AE612A"/>
    <w:rsid w:val="00AF168C"/>
    <w:rsid w:val="00AF2F4D"/>
    <w:rsid w:val="00B02A0D"/>
    <w:rsid w:val="00B04851"/>
    <w:rsid w:val="00B06009"/>
    <w:rsid w:val="00B113FD"/>
    <w:rsid w:val="00B12D7C"/>
    <w:rsid w:val="00B148BF"/>
    <w:rsid w:val="00B17548"/>
    <w:rsid w:val="00B20EE9"/>
    <w:rsid w:val="00B275B5"/>
    <w:rsid w:val="00B27D20"/>
    <w:rsid w:val="00B45DE3"/>
    <w:rsid w:val="00B478B4"/>
    <w:rsid w:val="00B5183B"/>
    <w:rsid w:val="00B528B3"/>
    <w:rsid w:val="00B53B40"/>
    <w:rsid w:val="00B61DFA"/>
    <w:rsid w:val="00B63729"/>
    <w:rsid w:val="00B66AF2"/>
    <w:rsid w:val="00B82C85"/>
    <w:rsid w:val="00B84004"/>
    <w:rsid w:val="00B8641D"/>
    <w:rsid w:val="00B91DA8"/>
    <w:rsid w:val="00B9391F"/>
    <w:rsid w:val="00B95FCC"/>
    <w:rsid w:val="00BA42E4"/>
    <w:rsid w:val="00BA6CFB"/>
    <w:rsid w:val="00BA75D3"/>
    <w:rsid w:val="00BB0FC0"/>
    <w:rsid w:val="00BB16A3"/>
    <w:rsid w:val="00BB3778"/>
    <w:rsid w:val="00BB57A4"/>
    <w:rsid w:val="00BB57A5"/>
    <w:rsid w:val="00BB6346"/>
    <w:rsid w:val="00BB68EC"/>
    <w:rsid w:val="00BC0303"/>
    <w:rsid w:val="00BC1838"/>
    <w:rsid w:val="00BC7EAD"/>
    <w:rsid w:val="00BC7FB4"/>
    <w:rsid w:val="00BD1AC5"/>
    <w:rsid w:val="00BD20CE"/>
    <w:rsid w:val="00BD2EF3"/>
    <w:rsid w:val="00BD6BA9"/>
    <w:rsid w:val="00BE2F02"/>
    <w:rsid w:val="00BF54DB"/>
    <w:rsid w:val="00BF71CB"/>
    <w:rsid w:val="00C01110"/>
    <w:rsid w:val="00C01B07"/>
    <w:rsid w:val="00C035C3"/>
    <w:rsid w:val="00C1158A"/>
    <w:rsid w:val="00C13057"/>
    <w:rsid w:val="00C167EB"/>
    <w:rsid w:val="00C22DE9"/>
    <w:rsid w:val="00C2585C"/>
    <w:rsid w:val="00C25DF0"/>
    <w:rsid w:val="00C264E2"/>
    <w:rsid w:val="00C26ED0"/>
    <w:rsid w:val="00C31D68"/>
    <w:rsid w:val="00C32A4C"/>
    <w:rsid w:val="00C33F5D"/>
    <w:rsid w:val="00C3573D"/>
    <w:rsid w:val="00C40002"/>
    <w:rsid w:val="00C40455"/>
    <w:rsid w:val="00C4047F"/>
    <w:rsid w:val="00C42273"/>
    <w:rsid w:val="00C45064"/>
    <w:rsid w:val="00C4559C"/>
    <w:rsid w:val="00C465F1"/>
    <w:rsid w:val="00C47428"/>
    <w:rsid w:val="00C47539"/>
    <w:rsid w:val="00C509D8"/>
    <w:rsid w:val="00C60212"/>
    <w:rsid w:val="00C60A20"/>
    <w:rsid w:val="00C616D5"/>
    <w:rsid w:val="00C6341C"/>
    <w:rsid w:val="00C63C16"/>
    <w:rsid w:val="00C65872"/>
    <w:rsid w:val="00C666D2"/>
    <w:rsid w:val="00C711B3"/>
    <w:rsid w:val="00C73394"/>
    <w:rsid w:val="00C735AE"/>
    <w:rsid w:val="00C76B81"/>
    <w:rsid w:val="00C83566"/>
    <w:rsid w:val="00C83D93"/>
    <w:rsid w:val="00C8508F"/>
    <w:rsid w:val="00C85E87"/>
    <w:rsid w:val="00C87B1C"/>
    <w:rsid w:val="00C93B84"/>
    <w:rsid w:val="00C95851"/>
    <w:rsid w:val="00CA0E13"/>
    <w:rsid w:val="00CA1473"/>
    <w:rsid w:val="00CA754B"/>
    <w:rsid w:val="00CA7C5E"/>
    <w:rsid w:val="00CB018C"/>
    <w:rsid w:val="00CB031E"/>
    <w:rsid w:val="00CB05E7"/>
    <w:rsid w:val="00CC1C95"/>
    <w:rsid w:val="00CC6026"/>
    <w:rsid w:val="00CC67CA"/>
    <w:rsid w:val="00CC6B18"/>
    <w:rsid w:val="00CC6E14"/>
    <w:rsid w:val="00CD2489"/>
    <w:rsid w:val="00CD44EC"/>
    <w:rsid w:val="00CD5157"/>
    <w:rsid w:val="00CE5754"/>
    <w:rsid w:val="00CF405B"/>
    <w:rsid w:val="00CF51F1"/>
    <w:rsid w:val="00CF74B2"/>
    <w:rsid w:val="00D02BD3"/>
    <w:rsid w:val="00D03464"/>
    <w:rsid w:val="00D04D86"/>
    <w:rsid w:val="00D0553E"/>
    <w:rsid w:val="00D10260"/>
    <w:rsid w:val="00D11CFD"/>
    <w:rsid w:val="00D11D29"/>
    <w:rsid w:val="00D129D9"/>
    <w:rsid w:val="00D141C0"/>
    <w:rsid w:val="00D16B00"/>
    <w:rsid w:val="00D16E6E"/>
    <w:rsid w:val="00D20CC7"/>
    <w:rsid w:val="00D25B95"/>
    <w:rsid w:val="00D25C14"/>
    <w:rsid w:val="00D25F9C"/>
    <w:rsid w:val="00D27134"/>
    <w:rsid w:val="00D27351"/>
    <w:rsid w:val="00D30471"/>
    <w:rsid w:val="00D30F12"/>
    <w:rsid w:val="00D41354"/>
    <w:rsid w:val="00D41974"/>
    <w:rsid w:val="00D4371E"/>
    <w:rsid w:val="00D4375D"/>
    <w:rsid w:val="00D46D9A"/>
    <w:rsid w:val="00D47B92"/>
    <w:rsid w:val="00D50E84"/>
    <w:rsid w:val="00D52B31"/>
    <w:rsid w:val="00D61570"/>
    <w:rsid w:val="00D66103"/>
    <w:rsid w:val="00D66153"/>
    <w:rsid w:val="00D706FC"/>
    <w:rsid w:val="00D778F9"/>
    <w:rsid w:val="00D8133F"/>
    <w:rsid w:val="00D821E8"/>
    <w:rsid w:val="00D823AA"/>
    <w:rsid w:val="00D827BD"/>
    <w:rsid w:val="00D82D0B"/>
    <w:rsid w:val="00D83B2E"/>
    <w:rsid w:val="00D94434"/>
    <w:rsid w:val="00D9509B"/>
    <w:rsid w:val="00D9739A"/>
    <w:rsid w:val="00DA194D"/>
    <w:rsid w:val="00DA27D9"/>
    <w:rsid w:val="00DA319E"/>
    <w:rsid w:val="00DA3E6C"/>
    <w:rsid w:val="00DA5E1D"/>
    <w:rsid w:val="00DA6EFF"/>
    <w:rsid w:val="00DA7082"/>
    <w:rsid w:val="00DB1A6B"/>
    <w:rsid w:val="00DB1B3E"/>
    <w:rsid w:val="00DB254E"/>
    <w:rsid w:val="00DC367C"/>
    <w:rsid w:val="00DC65B7"/>
    <w:rsid w:val="00DD5DE0"/>
    <w:rsid w:val="00DD7999"/>
    <w:rsid w:val="00DD7F56"/>
    <w:rsid w:val="00DE04C9"/>
    <w:rsid w:val="00DE0E65"/>
    <w:rsid w:val="00DE24E6"/>
    <w:rsid w:val="00DE6DF1"/>
    <w:rsid w:val="00E0011D"/>
    <w:rsid w:val="00E001EC"/>
    <w:rsid w:val="00E01019"/>
    <w:rsid w:val="00E01523"/>
    <w:rsid w:val="00E03533"/>
    <w:rsid w:val="00E03EEF"/>
    <w:rsid w:val="00E0494D"/>
    <w:rsid w:val="00E05B35"/>
    <w:rsid w:val="00E07FE4"/>
    <w:rsid w:val="00E126AB"/>
    <w:rsid w:val="00E1402C"/>
    <w:rsid w:val="00E14E45"/>
    <w:rsid w:val="00E17B46"/>
    <w:rsid w:val="00E207C0"/>
    <w:rsid w:val="00E240BA"/>
    <w:rsid w:val="00E24BD9"/>
    <w:rsid w:val="00E373D2"/>
    <w:rsid w:val="00E401E2"/>
    <w:rsid w:val="00E40E58"/>
    <w:rsid w:val="00E44ECB"/>
    <w:rsid w:val="00E4699D"/>
    <w:rsid w:val="00E61969"/>
    <w:rsid w:val="00E64947"/>
    <w:rsid w:val="00E66D06"/>
    <w:rsid w:val="00E70B43"/>
    <w:rsid w:val="00E7213A"/>
    <w:rsid w:val="00E72CB8"/>
    <w:rsid w:val="00E7498F"/>
    <w:rsid w:val="00E82FC8"/>
    <w:rsid w:val="00E9071A"/>
    <w:rsid w:val="00E959E6"/>
    <w:rsid w:val="00E96EA4"/>
    <w:rsid w:val="00EA0551"/>
    <w:rsid w:val="00EA1AAA"/>
    <w:rsid w:val="00EA228C"/>
    <w:rsid w:val="00EA2B25"/>
    <w:rsid w:val="00EA3610"/>
    <w:rsid w:val="00EB2222"/>
    <w:rsid w:val="00EB3F02"/>
    <w:rsid w:val="00EB4CC6"/>
    <w:rsid w:val="00EC0E9B"/>
    <w:rsid w:val="00EC2E13"/>
    <w:rsid w:val="00EC4B65"/>
    <w:rsid w:val="00EC4C52"/>
    <w:rsid w:val="00EC5E5C"/>
    <w:rsid w:val="00EC7048"/>
    <w:rsid w:val="00ED09C9"/>
    <w:rsid w:val="00EE06FD"/>
    <w:rsid w:val="00EE14DB"/>
    <w:rsid w:val="00EE1D1E"/>
    <w:rsid w:val="00EE47C1"/>
    <w:rsid w:val="00EE55C3"/>
    <w:rsid w:val="00EE6529"/>
    <w:rsid w:val="00EF1421"/>
    <w:rsid w:val="00EF26C5"/>
    <w:rsid w:val="00EF3347"/>
    <w:rsid w:val="00EF393E"/>
    <w:rsid w:val="00EF4BB2"/>
    <w:rsid w:val="00F01A16"/>
    <w:rsid w:val="00F02B8D"/>
    <w:rsid w:val="00F03412"/>
    <w:rsid w:val="00F03A8C"/>
    <w:rsid w:val="00F03CC4"/>
    <w:rsid w:val="00F05886"/>
    <w:rsid w:val="00F070A3"/>
    <w:rsid w:val="00F110E3"/>
    <w:rsid w:val="00F22C54"/>
    <w:rsid w:val="00F23BB9"/>
    <w:rsid w:val="00F241DE"/>
    <w:rsid w:val="00F36A1F"/>
    <w:rsid w:val="00F41007"/>
    <w:rsid w:val="00F42278"/>
    <w:rsid w:val="00F42DF9"/>
    <w:rsid w:val="00F47DB4"/>
    <w:rsid w:val="00F505F9"/>
    <w:rsid w:val="00F51FF4"/>
    <w:rsid w:val="00F54925"/>
    <w:rsid w:val="00F56B34"/>
    <w:rsid w:val="00F578B9"/>
    <w:rsid w:val="00F615D3"/>
    <w:rsid w:val="00F63CA6"/>
    <w:rsid w:val="00F72258"/>
    <w:rsid w:val="00F72D1D"/>
    <w:rsid w:val="00F737A1"/>
    <w:rsid w:val="00F74147"/>
    <w:rsid w:val="00F74B85"/>
    <w:rsid w:val="00F76DD6"/>
    <w:rsid w:val="00F8049E"/>
    <w:rsid w:val="00F80AF9"/>
    <w:rsid w:val="00F876B4"/>
    <w:rsid w:val="00F876CA"/>
    <w:rsid w:val="00FA01AD"/>
    <w:rsid w:val="00FA2FDF"/>
    <w:rsid w:val="00FA4616"/>
    <w:rsid w:val="00FA7841"/>
    <w:rsid w:val="00FB277E"/>
    <w:rsid w:val="00FB27B8"/>
    <w:rsid w:val="00FC048F"/>
    <w:rsid w:val="00FC24BD"/>
    <w:rsid w:val="00FC26B3"/>
    <w:rsid w:val="00FC2D9E"/>
    <w:rsid w:val="00FD160D"/>
    <w:rsid w:val="00FD2B38"/>
    <w:rsid w:val="00FD4433"/>
    <w:rsid w:val="00FD7AA6"/>
    <w:rsid w:val="00FE1F76"/>
    <w:rsid w:val="00FE4C29"/>
    <w:rsid w:val="00FE6473"/>
    <w:rsid w:val="00FE7B1A"/>
    <w:rsid w:val="00FE7C0E"/>
    <w:rsid w:val="00FF18F4"/>
    <w:rsid w:val="00FF1C88"/>
    <w:rsid w:val="00FF62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D8F79FBA-1AD2-4938-B218-AEC36EED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C5"/>
    <w:pPr>
      <w:spacing w:after="200" w:line="276" w:lineRule="auto"/>
    </w:pPr>
    <w:rPr>
      <w:rFonts w:ascii="Arial" w:eastAsiaTheme="minorHAnsi" w:hAnsi="Arial" w:cstheme="minorBidi"/>
      <w:sz w:val="20"/>
      <w:lang w:eastAsia="en-US"/>
    </w:rPr>
  </w:style>
  <w:style w:type="paragraph" w:styleId="Heading1">
    <w:name w:val="heading 1"/>
    <w:basedOn w:val="Normal"/>
    <w:next w:val="Normal"/>
    <w:link w:val="Heading1Char"/>
    <w:uiPriority w:val="1"/>
    <w:unhideWhenUsed/>
    <w:rsid w:val="00CA7C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CA7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CA7C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2E"/>
    <w:rPr>
      <w:rFonts w:ascii="Tahoma" w:eastAsia="Cambria" w:hAnsi="Tahoma" w:cs="Tahoma"/>
      <w:sz w:val="16"/>
      <w:szCs w:val="16"/>
      <w:lang w:eastAsia="en-US"/>
    </w:rPr>
  </w:style>
  <w:style w:type="character" w:customStyle="1" w:styleId="Heading1Char">
    <w:name w:val="Heading 1 Char"/>
    <w:basedOn w:val="DefaultParagraphFont"/>
    <w:link w:val="Heading1"/>
    <w:uiPriority w:val="1"/>
    <w:rsid w:val="002E705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1"/>
    <w:rsid w:val="002E705F"/>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1"/>
    <w:unhideWhenUsed/>
    <w:rsid w:val="00CA7C5E"/>
    <w:pPr>
      <w:tabs>
        <w:tab w:val="center" w:pos="4513"/>
        <w:tab w:val="right" w:pos="9026"/>
      </w:tabs>
    </w:pPr>
  </w:style>
  <w:style w:type="character" w:customStyle="1" w:styleId="HeaderChar">
    <w:name w:val="Header Char"/>
    <w:basedOn w:val="DefaultParagraphFont"/>
    <w:link w:val="Header"/>
    <w:uiPriority w:val="1"/>
    <w:rsid w:val="00C2585C"/>
    <w:rPr>
      <w:rFonts w:ascii="Arial" w:eastAsia="Cambria" w:hAnsi="Arial"/>
      <w:sz w:val="24"/>
      <w:szCs w:val="24"/>
      <w:lang w:eastAsia="en-US"/>
    </w:rPr>
  </w:style>
  <w:style w:type="paragraph" w:styleId="Footer">
    <w:name w:val="footer"/>
    <w:basedOn w:val="Normal"/>
    <w:link w:val="FooterChar"/>
    <w:uiPriority w:val="99"/>
    <w:rsid w:val="00B12D7C"/>
    <w:pPr>
      <w:tabs>
        <w:tab w:val="center" w:pos="4153"/>
        <w:tab w:val="right" w:pos="8306"/>
      </w:tabs>
    </w:pPr>
  </w:style>
  <w:style w:type="character" w:customStyle="1" w:styleId="FooterChar">
    <w:name w:val="Footer Char"/>
    <w:basedOn w:val="DefaultParagraphFont"/>
    <w:link w:val="Footer"/>
    <w:uiPriority w:val="99"/>
    <w:rsid w:val="00C2585C"/>
    <w:rPr>
      <w:sz w:val="24"/>
      <w:szCs w:val="24"/>
    </w:rPr>
  </w:style>
  <w:style w:type="character" w:styleId="CommentReference">
    <w:name w:val="annotation reference"/>
    <w:basedOn w:val="DefaultParagraphFont"/>
    <w:uiPriority w:val="99"/>
    <w:rsid w:val="00303E83"/>
    <w:rPr>
      <w:sz w:val="16"/>
      <w:szCs w:val="16"/>
    </w:rPr>
  </w:style>
  <w:style w:type="paragraph" w:styleId="CommentText">
    <w:name w:val="annotation text"/>
    <w:basedOn w:val="Normal"/>
    <w:link w:val="CommentTextChar"/>
    <w:rsid w:val="00303E83"/>
    <w:rPr>
      <w:szCs w:val="20"/>
    </w:rPr>
  </w:style>
  <w:style w:type="character" w:customStyle="1" w:styleId="CommentTextChar">
    <w:name w:val="Comment Text Char"/>
    <w:basedOn w:val="DefaultParagraphFont"/>
    <w:link w:val="CommentText"/>
    <w:rsid w:val="00303E83"/>
    <w:rPr>
      <w:lang w:val="en-AU" w:eastAsia="en-AU"/>
    </w:rPr>
  </w:style>
  <w:style w:type="character" w:customStyle="1" w:styleId="BalloonTextChar1">
    <w:name w:val="Balloon Text Char1"/>
    <w:basedOn w:val="DefaultParagraphFont"/>
    <w:uiPriority w:val="99"/>
    <w:semiHidden/>
    <w:rsid w:val="00C2585C"/>
    <w:rPr>
      <w:sz w:val="2"/>
      <w:szCs w:val="2"/>
    </w:rPr>
  </w:style>
  <w:style w:type="paragraph" w:customStyle="1" w:styleId="Default">
    <w:name w:val="Default"/>
    <w:rsid w:val="00CD2489"/>
    <w:pPr>
      <w:autoSpaceDE w:val="0"/>
      <w:autoSpaceDN w:val="0"/>
      <w:adjustRightInd w:val="0"/>
    </w:pPr>
    <w:rPr>
      <w:rFonts w:ascii="Arial Narrow" w:hAnsi="Arial Narrow" w:cs="Arial Narrow"/>
      <w:color w:val="000000"/>
      <w:sz w:val="24"/>
      <w:szCs w:val="24"/>
    </w:rPr>
  </w:style>
  <w:style w:type="character" w:styleId="Hyperlink">
    <w:name w:val="Hyperlink"/>
    <w:uiPriority w:val="99"/>
    <w:unhideWhenUsed/>
    <w:rsid w:val="00CA7C5E"/>
    <w:rPr>
      <w:color w:val="0000FF"/>
      <w:u w:val="single"/>
    </w:rPr>
  </w:style>
  <w:style w:type="paragraph" w:styleId="NoSpacing">
    <w:name w:val="No Spacing"/>
    <w:uiPriority w:val="99"/>
    <w:qFormat/>
    <w:rsid w:val="004A492C"/>
    <w:rPr>
      <w:rFonts w:ascii="Arial" w:hAnsi="Arial" w:cs="Arial"/>
      <w:lang w:val="en-US" w:eastAsia="en-US"/>
    </w:rPr>
  </w:style>
  <w:style w:type="character" w:styleId="Emphasis">
    <w:name w:val="Emphasis"/>
    <w:basedOn w:val="DefaultParagraphFont"/>
    <w:uiPriority w:val="20"/>
    <w:qFormat/>
    <w:rsid w:val="00E03533"/>
    <w:rPr>
      <w:i/>
      <w:iCs/>
    </w:rPr>
  </w:style>
  <w:style w:type="character" w:styleId="Strong">
    <w:name w:val="Strong"/>
    <w:basedOn w:val="DefaultParagraphFont"/>
    <w:uiPriority w:val="22"/>
    <w:qFormat/>
    <w:rsid w:val="00E03533"/>
    <w:rPr>
      <w:b/>
      <w:bCs/>
    </w:rPr>
  </w:style>
  <w:style w:type="paragraph" w:styleId="ListParagraph">
    <w:name w:val="List Paragraph"/>
    <w:basedOn w:val="Normal"/>
    <w:link w:val="ListParagraphChar"/>
    <w:uiPriority w:val="34"/>
    <w:qFormat/>
    <w:rsid w:val="001A52ED"/>
    <w:pPr>
      <w:ind w:left="720"/>
      <w:contextualSpacing/>
    </w:pPr>
  </w:style>
  <w:style w:type="paragraph" w:styleId="NormalWeb">
    <w:name w:val="Normal (Web)"/>
    <w:basedOn w:val="Normal"/>
    <w:uiPriority w:val="99"/>
    <w:unhideWhenUsed/>
    <w:rsid w:val="00A05257"/>
    <w:pPr>
      <w:spacing w:before="100" w:beforeAutospacing="1" w:after="100" w:afterAutospacing="1"/>
    </w:pPr>
  </w:style>
  <w:style w:type="character" w:styleId="FollowedHyperlink">
    <w:name w:val="FollowedHyperlink"/>
    <w:basedOn w:val="DefaultParagraphFont"/>
    <w:uiPriority w:val="99"/>
    <w:semiHidden/>
    <w:unhideWhenUsed/>
    <w:rsid w:val="002C425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4254"/>
    <w:rPr>
      <w:b/>
      <w:bCs/>
    </w:rPr>
  </w:style>
  <w:style w:type="character" w:customStyle="1" w:styleId="CommentSubjectChar">
    <w:name w:val="Comment Subject Char"/>
    <w:basedOn w:val="CommentTextChar"/>
    <w:link w:val="CommentSubject"/>
    <w:uiPriority w:val="99"/>
    <w:semiHidden/>
    <w:rsid w:val="002C4254"/>
    <w:rPr>
      <w:b/>
      <w:bCs/>
      <w:sz w:val="20"/>
      <w:szCs w:val="20"/>
      <w:lang w:val="en-AU" w:eastAsia="en-AU"/>
    </w:rPr>
  </w:style>
  <w:style w:type="paragraph" w:customStyle="1" w:styleId="default0">
    <w:name w:val="default"/>
    <w:basedOn w:val="Normal"/>
    <w:rsid w:val="008A4999"/>
  </w:style>
  <w:style w:type="paragraph" w:customStyle="1" w:styleId="AHPRAHeadline">
    <w:name w:val="AHPRA Headline"/>
    <w:basedOn w:val="Normal"/>
    <w:qFormat/>
    <w:rsid w:val="00212D3D"/>
    <w:rPr>
      <w:color w:val="008EC4"/>
      <w:sz w:val="28"/>
    </w:rPr>
  </w:style>
  <w:style w:type="character" w:customStyle="1" w:styleId="ListParagraphChar">
    <w:name w:val="List Paragraph Char"/>
    <w:basedOn w:val="DefaultParagraphFont"/>
    <w:link w:val="ListParagraph"/>
    <w:uiPriority w:val="34"/>
    <w:rsid w:val="00F02B8D"/>
    <w:rPr>
      <w:rFonts w:ascii="Arial" w:hAnsi="Arial"/>
      <w:sz w:val="24"/>
      <w:szCs w:val="24"/>
      <w:lang w:eastAsia="en-US"/>
    </w:rPr>
  </w:style>
  <w:style w:type="paragraph" w:customStyle="1" w:styleId="AHPRAActionpoint">
    <w:name w:val="AHPRA Action point"/>
    <w:basedOn w:val="Normal"/>
    <w:rsid w:val="002D37C9"/>
    <w:pPr>
      <w:jc w:val="right"/>
    </w:pPr>
    <w:rPr>
      <w:rFonts w:cs="Arial"/>
      <w:b/>
      <w:bCs/>
      <w:i/>
    </w:rPr>
  </w:style>
  <w:style w:type="paragraph" w:customStyle="1" w:styleId="AHPRAbody">
    <w:name w:val="AHPRA body"/>
    <w:basedOn w:val="Normal"/>
    <w:link w:val="AHPRAbodyChar"/>
    <w:qFormat/>
    <w:rsid w:val="00BD1AC5"/>
    <w:pPr>
      <w:spacing w:line="240" w:lineRule="auto"/>
    </w:pPr>
    <w:rPr>
      <w:rFonts w:eastAsia="Cambria" w:cs="Arial"/>
      <w:szCs w:val="24"/>
    </w:rPr>
  </w:style>
  <w:style w:type="character" w:customStyle="1" w:styleId="AHPRAbodyChar">
    <w:name w:val="AHPRA body Char"/>
    <w:basedOn w:val="DefaultParagraphFont"/>
    <w:link w:val="AHPRAbody"/>
    <w:rsid w:val="00576189"/>
    <w:rPr>
      <w:rFonts w:ascii="Arial" w:eastAsia="Cambria" w:hAnsi="Arial" w:cs="Arial"/>
      <w:sz w:val="20"/>
      <w:szCs w:val="24"/>
      <w:lang w:eastAsia="en-US"/>
    </w:rPr>
  </w:style>
  <w:style w:type="paragraph" w:styleId="FootnoteText">
    <w:name w:val="footnote text"/>
    <w:next w:val="AHPRAfooter"/>
    <w:link w:val="FootnoteTextChar"/>
    <w:uiPriority w:val="99"/>
    <w:semiHidden/>
    <w:unhideWhenUsed/>
    <w:rsid w:val="00BD1AC5"/>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semiHidden/>
    <w:rsid w:val="00097F65"/>
    <w:rPr>
      <w:rFonts w:ascii="Arial" w:eastAsiaTheme="minorHAnsi" w:hAnsi="Arial" w:cstheme="minorBidi"/>
      <w:sz w:val="20"/>
      <w:szCs w:val="20"/>
      <w:lang w:eastAsia="en-US"/>
    </w:rPr>
  </w:style>
  <w:style w:type="paragraph" w:customStyle="1" w:styleId="AHPRAitemheading">
    <w:name w:val="AHPRA item heading"/>
    <w:basedOn w:val="Normal"/>
    <w:next w:val="Normal"/>
    <w:rsid w:val="00097F65"/>
    <w:pPr>
      <w:numPr>
        <w:numId w:val="1"/>
      </w:numPr>
      <w:spacing w:before="200"/>
    </w:pPr>
    <w:rPr>
      <w:b/>
      <w:color w:val="007DC3"/>
    </w:rPr>
  </w:style>
  <w:style w:type="paragraph" w:customStyle="1" w:styleId="AHPRAitemlevel2">
    <w:name w:val="AHPRA item level 2"/>
    <w:basedOn w:val="Normal"/>
    <w:rsid w:val="00097F65"/>
    <w:pPr>
      <w:numPr>
        <w:ilvl w:val="1"/>
        <w:numId w:val="1"/>
      </w:numPr>
      <w:spacing w:before="200"/>
    </w:pPr>
    <w:rPr>
      <w:b/>
    </w:rPr>
  </w:style>
  <w:style w:type="character" w:customStyle="1" w:styleId="apple-style-span">
    <w:name w:val="apple-style-span"/>
    <w:basedOn w:val="DefaultParagraphFont"/>
    <w:rsid w:val="008F5C6D"/>
  </w:style>
  <w:style w:type="paragraph" w:customStyle="1" w:styleId="AHPRAnumberedbulletpoint">
    <w:name w:val="AHPRA numbered bullet point"/>
    <w:basedOn w:val="Normal"/>
    <w:link w:val="AHPRAnumberedbulletpointChar"/>
    <w:rsid w:val="007F47F3"/>
    <w:pPr>
      <w:ind w:left="369" w:hanging="369"/>
    </w:pPr>
  </w:style>
  <w:style w:type="character" w:customStyle="1" w:styleId="AHPRAnumberedbulletpointChar">
    <w:name w:val="AHPRA numbered bullet point Char"/>
    <w:basedOn w:val="DefaultParagraphFont"/>
    <w:link w:val="AHPRAnumberedbulletpoint"/>
    <w:rsid w:val="007F47F3"/>
    <w:rPr>
      <w:rFonts w:ascii="Arial" w:eastAsia="Cambria" w:hAnsi="Arial"/>
      <w:sz w:val="20"/>
      <w:szCs w:val="24"/>
      <w:lang w:eastAsia="en-US"/>
    </w:rPr>
  </w:style>
  <w:style w:type="paragraph" w:styleId="DocumentMap">
    <w:name w:val="Document Map"/>
    <w:basedOn w:val="Normal"/>
    <w:link w:val="DocumentMapChar"/>
    <w:uiPriority w:val="1"/>
    <w:semiHidden/>
    <w:unhideWhenUsed/>
    <w:rsid w:val="00CA7C5E"/>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77A35"/>
    <w:rPr>
      <w:rFonts w:ascii="Tahoma" w:eastAsia="Cambria" w:hAnsi="Tahoma" w:cs="Tahoma"/>
      <w:sz w:val="16"/>
      <w:szCs w:val="16"/>
      <w:lang w:eastAsia="en-US"/>
    </w:rPr>
  </w:style>
  <w:style w:type="paragraph" w:customStyle="1" w:styleId="AHPRASubheading">
    <w:name w:val="AHPRA Subheading"/>
    <w:basedOn w:val="Normal"/>
    <w:link w:val="AHPRASubheadingChar"/>
    <w:qFormat/>
    <w:rsid w:val="00BD1AC5"/>
    <w:pPr>
      <w:spacing w:before="200" w:line="240" w:lineRule="auto"/>
    </w:pPr>
    <w:rPr>
      <w:rFonts w:eastAsia="Cambria" w:cs="Times New Roman"/>
      <w:b/>
      <w:color w:val="007DC3"/>
      <w:szCs w:val="24"/>
    </w:rPr>
  </w:style>
  <w:style w:type="paragraph" w:styleId="Revision">
    <w:name w:val="Revision"/>
    <w:hidden/>
    <w:uiPriority w:val="99"/>
    <w:semiHidden/>
    <w:rsid w:val="000A755A"/>
    <w:rPr>
      <w:sz w:val="24"/>
      <w:szCs w:val="24"/>
    </w:rPr>
  </w:style>
  <w:style w:type="paragraph" w:customStyle="1" w:styleId="AHPRADocumenttitle">
    <w:name w:val="AHPRA Document title"/>
    <w:basedOn w:val="Normal"/>
    <w:rsid w:val="00BD1AC5"/>
    <w:pPr>
      <w:spacing w:before="200" w:line="240" w:lineRule="auto"/>
      <w:outlineLvl w:val="0"/>
    </w:pPr>
    <w:rPr>
      <w:rFonts w:eastAsia="Cambria" w:cs="Arial"/>
      <w:color w:val="00BCE4"/>
      <w:sz w:val="32"/>
      <w:szCs w:val="52"/>
    </w:rPr>
  </w:style>
  <w:style w:type="paragraph" w:customStyle="1" w:styleId="AHPRAbodybold">
    <w:name w:val="AHPRA body bold"/>
    <w:basedOn w:val="AHPRAbody"/>
    <w:qFormat/>
    <w:rsid w:val="00BD1AC5"/>
    <w:rPr>
      <w:b/>
    </w:rPr>
  </w:style>
  <w:style w:type="paragraph" w:customStyle="1" w:styleId="AHPRAbodyitalics">
    <w:name w:val="AHPRA body italics"/>
    <w:basedOn w:val="AHPRAbodybold"/>
    <w:link w:val="AHPRAbodyitalicsChar"/>
    <w:qFormat/>
    <w:rsid w:val="00BD1AC5"/>
    <w:rPr>
      <w:b w:val="0"/>
      <w:i/>
    </w:rPr>
  </w:style>
  <w:style w:type="paragraph" w:customStyle="1" w:styleId="AHPRAbodyunderline">
    <w:name w:val="AHPRA body underline"/>
    <w:basedOn w:val="AHPRAbodyitalics"/>
    <w:rsid w:val="00BD1AC5"/>
    <w:rPr>
      <w:i w:val="0"/>
      <w:u w:val="single"/>
    </w:rPr>
  </w:style>
  <w:style w:type="paragraph" w:customStyle="1" w:styleId="AHPRABulletlevel1">
    <w:name w:val="AHPRA Bullet level 1"/>
    <w:basedOn w:val="Normal"/>
    <w:qFormat/>
    <w:rsid w:val="00BD1AC5"/>
    <w:pPr>
      <w:numPr>
        <w:numId w:val="21"/>
      </w:numPr>
      <w:spacing w:after="0" w:line="240" w:lineRule="auto"/>
    </w:pPr>
    <w:rPr>
      <w:rFonts w:eastAsia="Cambria" w:cs="Times New Roman"/>
      <w:szCs w:val="24"/>
    </w:rPr>
  </w:style>
  <w:style w:type="paragraph" w:customStyle="1" w:styleId="AHPRABulletlevel1last">
    <w:name w:val="AHPRA Bullet level 1 last"/>
    <w:basedOn w:val="AHPRABulletlevel1"/>
    <w:next w:val="Normal"/>
    <w:rsid w:val="00BD1AC5"/>
    <w:pPr>
      <w:numPr>
        <w:numId w:val="0"/>
      </w:numPr>
      <w:spacing w:after="200"/>
    </w:pPr>
  </w:style>
  <w:style w:type="paragraph" w:customStyle="1" w:styleId="AHPRABulletlevel2">
    <w:name w:val="AHPRA Bullet level 2"/>
    <w:basedOn w:val="AHPRABulletlevel1"/>
    <w:rsid w:val="00BD1AC5"/>
    <w:pPr>
      <w:numPr>
        <w:numId w:val="22"/>
      </w:numPr>
    </w:pPr>
  </w:style>
  <w:style w:type="paragraph" w:customStyle="1" w:styleId="AHPRABulletlevel2last">
    <w:name w:val="AHPRA Bullet level 2 last"/>
    <w:basedOn w:val="AHPRABulletlevel2"/>
    <w:next w:val="AHPRAbody"/>
    <w:rsid w:val="00BD1AC5"/>
    <w:pPr>
      <w:numPr>
        <w:numId w:val="0"/>
      </w:numPr>
      <w:spacing w:after="200"/>
    </w:pPr>
  </w:style>
  <w:style w:type="paragraph" w:customStyle="1" w:styleId="AHPRABulletlevel3">
    <w:name w:val="AHPRA Bullet level 3"/>
    <w:basedOn w:val="AHPRABulletlevel2"/>
    <w:rsid w:val="00BD1AC5"/>
    <w:pPr>
      <w:numPr>
        <w:numId w:val="23"/>
      </w:numPr>
    </w:pPr>
  </w:style>
  <w:style w:type="paragraph" w:customStyle="1" w:styleId="AHPRABulletlevel3last">
    <w:name w:val="AHPRA Bullet level 3 last"/>
    <w:basedOn w:val="AHPRABulletlevel3"/>
    <w:next w:val="AHPRAbody"/>
    <w:rsid w:val="00BD1AC5"/>
    <w:pPr>
      <w:numPr>
        <w:numId w:val="0"/>
      </w:numPr>
      <w:spacing w:after="200"/>
    </w:pPr>
  </w:style>
  <w:style w:type="paragraph" w:customStyle="1" w:styleId="AHPRAtableheading">
    <w:name w:val="AHPRA table heading"/>
    <w:basedOn w:val="Normal"/>
    <w:rsid w:val="00BD1AC5"/>
    <w:pPr>
      <w:spacing w:before="120" w:after="120" w:line="240" w:lineRule="auto"/>
      <w:jc w:val="center"/>
    </w:pPr>
    <w:rPr>
      <w:rFonts w:eastAsia="Cambria" w:cs="Times New Roman"/>
      <w:b/>
      <w:szCs w:val="24"/>
    </w:rPr>
  </w:style>
  <w:style w:type="paragraph" w:customStyle="1" w:styleId="AHPRAComplextableheadings">
    <w:name w:val="AHPRA Complex table headings"/>
    <w:basedOn w:val="AHPRAtableheading"/>
    <w:uiPriority w:val="1"/>
    <w:rsid w:val="00CA7C5E"/>
    <w:rPr>
      <w:color w:val="FFFFFF" w:themeColor="background1"/>
    </w:rPr>
  </w:style>
  <w:style w:type="paragraph" w:customStyle="1" w:styleId="AHPRAtabletext">
    <w:name w:val="AHPRA table text"/>
    <w:basedOn w:val="AHPRAbody"/>
    <w:rsid w:val="00BD1AC5"/>
    <w:pPr>
      <w:spacing w:after="0"/>
    </w:pPr>
    <w:rPr>
      <w:szCs w:val="20"/>
    </w:rPr>
  </w:style>
  <w:style w:type="paragraph" w:customStyle="1" w:styleId="AHPRAComplextablerowheaders">
    <w:name w:val="AHPRA Complex table row headers"/>
    <w:basedOn w:val="AHPRAtabletext"/>
    <w:uiPriority w:val="1"/>
    <w:rsid w:val="00CA7C5E"/>
    <w:pPr>
      <w:spacing w:before="120" w:after="120"/>
    </w:pPr>
    <w:rPr>
      <w:color w:val="FFFFFF" w:themeColor="background1"/>
    </w:rPr>
  </w:style>
  <w:style w:type="paragraph" w:customStyle="1" w:styleId="AHPRADocumentsubheading">
    <w:name w:val="AHPRA Document subheading"/>
    <w:basedOn w:val="Normal"/>
    <w:next w:val="Normal"/>
    <w:qFormat/>
    <w:rsid w:val="00BD1AC5"/>
    <w:pPr>
      <w:spacing w:line="240" w:lineRule="auto"/>
      <w:outlineLvl w:val="0"/>
    </w:pPr>
    <w:rPr>
      <w:rFonts w:eastAsia="Cambria" w:cs="Arial"/>
      <w:color w:val="5F6062"/>
      <w:sz w:val="28"/>
      <w:szCs w:val="52"/>
    </w:rPr>
  </w:style>
  <w:style w:type="paragraph" w:customStyle="1" w:styleId="AHPRAfooter">
    <w:name w:val="AHPRA footer"/>
    <w:basedOn w:val="Normal"/>
    <w:next w:val="AHPRANumberedlistlevel3withspace"/>
    <w:rsid w:val="00BD1AC5"/>
    <w:pPr>
      <w:spacing w:after="0" w:line="240" w:lineRule="auto"/>
    </w:pPr>
    <w:rPr>
      <w:rFonts w:eastAsia="Cambria" w:cs="Arial"/>
      <w:color w:val="5F6062"/>
      <w:sz w:val="18"/>
      <w:szCs w:val="20"/>
    </w:rPr>
  </w:style>
  <w:style w:type="paragraph" w:customStyle="1" w:styleId="AHPRAfirstpagefooter">
    <w:name w:val="AHPRA first page footer"/>
    <w:basedOn w:val="AHPRAfooter"/>
    <w:rsid w:val="00BD1AC5"/>
    <w:pPr>
      <w:jc w:val="center"/>
    </w:pPr>
    <w:rPr>
      <w:b/>
    </w:rPr>
  </w:style>
  <w:style w:type="paragraph" w:customStyle="1" w:styleId="AHPRAfootnote">
    <w:name w:val="AHPRA footnote"/>
    <w:basedOn w:val="AHPRASubheading"/>
    <w:rsid w:val="00BD1AC5"/>
    <w:pPr>
      <w:spacing w:before="0" w:after="120"/>
    </w:pPr>
    <w:rPr>
      <w:b w:val="0"/>
      <w:color w:val="auto"/>
      <w:sz w:val="18"/>
      <w:szCs w:val="18"/>
    </w:rPr>
  </w:style>
  <w:style w:type="numbering" w:customStyle="1" w:styleId="AHPRANumberedheadinglist">
    <w:name w:val="AHPRA Numbered heading list"/>
    <w:uiPriority w:val="99"/>
    <w:rsid w:val="00BD1AC5"/>
    <w:pPr>
      <w:numPr>
        <w:numId w:val="4"/>
      </w:numPr>
    </w:pPr>
  </w:style>
  <w:style w:type="numbering" w:customStyle="1" w:styleId="AHPRANumberedlist">
    <w:name w:val="AHPRA Numbered list"/>
    <w:uiPriority w:val="99"/>
    <w:rsid w:val="00BD1AC5"/>
    <w:pPr>
      <w:numPr>
        <w:numId w:val="5"/>
      </w:numPr>
    </w:pPr>
  </w:style>
  <w:style w:type="paragraph" w:customStyle="1" w:styleId="AHPRANumberedlistlevel1">
    <w:name w:val="AHPRA Numbered list level 1"/>
    <w:basedOn w:val="AHPRABulletlevel1"/>
    <w:rsid w:val="00BD1AC5"/>
    <w:pPr>
      <w:numPr>
        <w:numId w:val="28"/>
      </w:numPr>
    </w:pPr>
  </w:style>
  <w:style w:type="paragraph" w:customStyle="1" w:styleId="AHPRANumberedlistlevel1withspace">
    <w:name w:val="AHPRA Numbered list level 1 with space"/>
    <w:basedOn w:val="AHPRANumberedlistlevel1"/>
    <w:next w:val="AHPRAbody"/>
    <w:rsid w:val="00BD1AC5"/>
    <w:pPr>
      <w:numPr>
        <w:numId w:val="0"/>
      </w:numPr>
      <w:spacing w:after="200"/>
    </w:pPr>
  </w:style>
  <w:style w:type="paragraph" w:customStyle="1" w:styleId="AHPRANumberedlistlevel2">
    <w:name w:val="AHPRA Numbered list level 2"/>
    <w:basedOn w:val="AHPRANumberedlistlevel1"/>
    <w:rsid w:val="00BD1AC5"/>
    <w:pPr>
      <w:numPr>
        <w:ilvl w:val="1"/>
      </w:numPr>
    </w:pPr>
  </w:style>
  <w:style w:type="paragraph" w:customStyle="1" w:styleId="AHPRANumberedlistlevel2withspace">
    <w:name w:val="AHPRA Numbered list level 2 with space"/>
    <w:basedOn w:val="AHPRANumberedlistlevel2"/>
    <w:next w:val="AHPRAbody"/>
    <w:rsid w:val="00BD1AC5"/>
    <w:pPr>
      <w:numPr>
        <w:ilvl w:val="0"/>
        <w:numId w:val="0"/>
      </w:numPr>
      <w:spacing w:after="240"/>
    </w:pPr>
  </w:style>
  <w:style w:type="paragraph" w:customStyle="1" w:styleId="AHPRANumberedlistlevel3">
    <w:name w:val="AHPRA Numbered list level 3"/>
    <w:basedOn w:val="AHPRANumberedlistlevel1"/>
    <w:rsid w:val="00BD1AC5"/>
    <w:pPr>
      <w:numPr>
        <w:ilvl w:val="2"/>
      </w:numPr>
    </w:pPr>
  </w:style>
  <w:style w:type="paragraph" w:customStyle="1" w:styleId="AHPRANumberedlistlevel3withspace">
    <w:name w:val="AHPRA Numbered list level 3 with space"/>
    <w:basedOn w:val="AHPRANumberedlistlevel3"/>
    <w:next w:val="AHPRAbody"/>
    <w:rsid w:val="00BD1AC5"/>
    <w:pPr>
      <w:numPr>
        <w:ilvl w:val="0"/>
        <w:numId w:val="0"/>
      </w:numPr>
      <w:spacing w:after="200"/>
    </w:pPr>
  </w:style>
  <w:style w:type="paragraph" w:customStyle="1" w:styleId="AHPRANumberedsubheadinglevel1">
    <w:name w:val="AHPRA Numbered subheading level 1"/>
    <w:basedOn w:val="AHPRASubheading"/>
    <w:next w:val="AHPRAbody"/>
    <w:rsid w:val="00BD1AC5"/>
    <w:pPr>
      <w:numPr>
        <w:numId w:val="31"/>
      </w:numPr>
    </w:pPr>
  </w:style>
  <w:style w:type="paragraph" w:customStyle="1" w:styleId="AHPRANumberedsubheadinglevel2">
    <w:name w:val="AHPRA Numbered subheading level 2"/>
    <w:basedOn w:val="AHPRANumberedsubheadinglevel1"/>
    <w:next w:val="AHPRAbody"/>
    <w:rsid w:val="00BD1AC5"/>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1AC5"/>
    <w:pPr>
      <w:numPr>
        <w:ilvl w:val="2"/>
      </w:numPr>
    </w:pPr>
    <w:rPr>
      <w:b w:val="0"/>
      <w:color w:val="007DC3"/>
    </w:rPr>
  </w:style>
  <w:style w:type="paragraph" w:customStyle="1" w:styleId="AHPRApagenumber">
    <w:name w:val="AHPRA page number"/>
    <w:basedOn w:val="AHPRAfooter"/>
    <w:rsid w:val="00BD1AC5"/>
    <w:pPr>
      <w:jc w:val="right"/>
    </w:pPr>
  </w:style>
  <w:style w:type="paragraph" w:customStyle="1" w:styleId="AHPRASubheadinglevel2">
    <w:name w:val="AHPRA Subheading level 2"/>
    <w:basedOn w:val="AHPRASubheading"/>
    <w:next w:val="Normal"/>
    <w:qFormat/>
    <w:rsid w:val="00BD1AC5"/>
    <w:rPr>
      <w:color w:val="auto"/>
    </w:rPr>
  </w:style>
  <w:style w:type="paragraph" w:customStyle="1" w:styleId="AHPRASubheadinglevel3">
    <w:name w:val="AHPRA Subheading level 3"/>
    <w:basedOn w:val="AHPRASubheading"/>
    <w:next w:val="Normal"/>
    <w:qFormat/>
    <w:rsid w:val="00BD1AC5"/>
    <w:rPr>
      <w:b w:val="0"/>
    </w:rPr>
  </w:style>
  <w:style w:type="paragraph" w:customStyle="1" w:styleId="AHPRAtablebullets">
    <w:name w:val="AHPRA table bullets"/>
    <w:basedOn w:val="AHPRABulletlevel1"/>
    <w:rsid w:val="00BD1AC5"/>
    <w:pPr>
      <w:numPr>
        <w:numId w:val="0"/>
      </w:numPr>
    </w:pPr>
  </w:style>
  <w:style w:type="character" w:styleId="FootnoteReference">
    <w:name w:val="footnote reference"/>
    <w:basedOn w:val="DefaultParagraphFont"/>
    <w:unhideWhenUsed/>
    <w:rsid w:val="00CA7C5E"/>
    <w:rPr>
      <w:rFonts w:ascii="Arial" w:hAnsi="Arial"/>
      <w:color w:val="auto"/>
      <w:sz w:val="18"/>
      <w:vertAlign w:val="superscript"/>
    </w:rPr>
  </w:style>
  <w:style w:type="character" w:customStyle="1" w:styleId="Heading3Char">
    <w:name w:val="Heading 3 Char"/>
    <w:basedOn w:val="DefaultParagraphFont"/>
    <w:link w:val="Heading3"/>
    <w:uiPriority w:val="1"/>
    <w:semiHidden/>
    <w:rsid w:val="00CA7C5E"/>
    <w:rPr>
      <w:rFonts w:asciiTheme="majorHAnsi" w:eastAsiaTheme="majorEastAsia" w:hAnsiTheme="majorHAnsi" w:cstheme="majorBidi"/>
      <w:b/>
      <w:bCs/>
      <w:sz w:val="26"/>
      <w:szCs w:val="26"/>
      <w:lang w:eastAsia="en-US"/>
    </w:rPr>
  </w:style>
  <w:style w:type="character" w:styleId="IntenseEmphasis">
    <w:name w:val="Intense Emphasis"/>
    <w:aliases w:val="AHPRA- Footer"/>
    <w:uiPriority w:val="1"/>
    <w:unhideWhenUsed/>
    <w:qFormat/>
    <w:rsid w:val="00CA7C5E"/>
    <w:rPr>
      <w:rFonts w:ascii="Arial" w:hAnsi="Arial" w:cs="Arial"/>
      <w:sz w:val="16"/>
    </w:rPr>
  </w:style>
  <w:style w:type="paragraph" w:customStyle="1" w:styleId="StyleAHPRASubheadingNotBold">
    <w:name w:val="Style AHPRA Subheading + Not Bold"/>
    <w:basedOn w:val="AHPRASubheading"/>
    <w:uiPriority w:val="1"/>
    <w:semiHidden/>
    <w:unhideWhenUsed/>
    <w:rsid w:val="00CA7C5E"/>
    <w:rPr>
      <w:b w:val="0"/>
    </w:rPr>
  </w:style>
  <w:style w:type="table" w:styleId="TableGrid">
    <w:name w:val="Table Grid"/>
    <w:basedOn w:val="TableNormal"/>
    <w:rsid w:val="00CA7C5E"/>
    <w:rPr>
      <w:rFonts w:ascii="Arial" w:eastAsia="Cambria" w:hAnsi="Arial"/>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CA7C5E"/>
    <w:pPr>
      <w:tabs>
        <w:tab w:val="right" w:leader="dot" w:pos="9488"/>
      </w:tabs>
    </w:pPr>
    <w:rPr>
      <w:noProof/>
    </w:rPr>
  </w:style>
  <w:style w:type="paragraph" w:styleId="TOC2">
    <w:name w:val="toc 2"/>
    <w:basedOn w:val="AHPRASubheadinglevel2"/>
    <w:next w:val="Normal"/>
    <w:autoRedefine/>
    <w:uiPriority w:val="39"/>
    <w:unhideWhenUsed/>
    <w:rsid w:val="00CA7C5E"/>
    <w:pPr>
      <w:ind w:left="240"/>
    </w:pPr>
  </w:style>
  <w:style w:type="paragraph" w:styleId="TOC3">
    <w:name w:val="toc 3"/>
    <w:basedOn w:val="AHPRASubheadinglevel3"/>
    <w:next w:val="Normal"/>
    <w:autoRedefine/>
    <w:uiPriority w:val="39"/>
    <w:unhideWhenUsed/>
    <w:rsid w:val="00CA7C5E"/>
    <w:pPr>
      <w:ind w:left="480"/>
    </w:pPr>
  </w:style>
  <w:style w:type="paragraph" w:styleId="TOC4">
    <w:name w:val="toc 4"/>
    <w:basedOn w:val="Normal"/>
    <w:next w:val="Normal"/>
    <w:autoRedefine/>
    <w:uiPriority w:val="1"/>
    <w:semiHidden/>
    <w:unhideWhenUsed/>
    <w:rsid w:val="00CA7C5E"/>
    <w:pPr>
      <w:spacing w:after="100"/>
      <w:ind w:left="720"/>
    </w:pPr>
  </w:style>
  <w:style w:type="paragraph" w:styleId="TOCHeading">
    <w:name w:val="TOC Heading"/>
    <w:basedOn w:val="AHPRADocumentsubheading"/>
    <w:next w:val="AHPRAbody"/>
    <w:uiPriority w:val="39"/>
    <w:unhideWhenUsed/>
    <w:rsid w:val="00CA7C5E"/>
    <w:pPr>
      <w:keepLines/>
      <w:spacing w:before="480" w:after="0" w:line="276" w:lineRule="auto"/>
      <w:outlineLvl w:val="9"/>
    </w:pPr>
    <w:rPr>
      <w:szCs w:val="28"/>
    </w:rPr>
  </w:style>
  <w:style w:type="paragraph" w:styleId="PlainText">
    <w:name w:val="Plain Text"/>
    <w:basedOn w:val="Normal"/>
    <w:link w:val="PlainTextChar"/>
    <w:uiPriority w:val="99"/>
    <w:unhideWhenUsed/>
    <w:rsid w:val="00DA5E1D"/>
    <w:pPr>
      <w:spacing w:after="0"/>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DA5E1D"/>
    <w:rPr>
      <w:rFonts w:ascii="Consolas" w:eastAsiaTheme="minorHAnsi" w:hAnsi="Consolas" w:cs="Consolas"/>
      <w:sz w:val="21"/>
      <w:szCs w:val="21"/>
      <w:lang w:val="en-US" w:eastAsia="en-US"/>
    </w:rPr>
  </w:style>
  <w:style w:type="paragraph" w:styleId="BodyText">
    <w:name w:val="Body Text"/>
    <w:basedOn w:val="Normal"/>
    <w:link w:val="BodyTextChar"/>
    <w:uiPriority w:val="99"/>
    <w:unhideWhenUsed/>
    <w:qFormat/>
    <w:rsid w:val="00A66DBE"/>
    <w:pPr>
      <w:widowControl w:val="0"/>
      <w:autoSpaceDE w:val="0"/>
      <w:autoSpaceDN w:val="0"/>
      <w:adjustRightInd w:val="0"/>
      <w:spacing w:after="240"/>
    </w:pPr>
    <w:rPr>
      <w:rFonts w:eastAsia="Times New Roman"/>
      <w:szCs w:val="20"/>
      <w:lang w:eastAsia="en-AU"/>
    </w:rPr>
  </w:style>
  <w:style w:type="character" w:customStyle="1" w:styleId="BodyTextChar">
    <w:name w:val="Body Text Char"/>
    <w:basedOn w:val="DefaultParagraphFont"/>
    <w:link w:val="BodyText"/>
    <w:uiPriority w:val="99"/>
    <w:rsid w:val="00A66DBE"/>
    <w:rPr>
      <w:rFonts w:ascii="Arial" w:hAnsi="Arial"/>
      <w:sz w:val="20"/>
      <w:szCs w:val="20"/>
    </w:rPr>
  </w:style>
  <w:style w:type="paragraph" w:customStyle="1" w:styleId="NoSpacing1">
    <w:name w:val="No Spacing1"/>
    <w:uiPriority w:val="99"/>
    <w:rsid w:val="00EE47C1"/>
    <w:rPr>
      <w:rFonts w:ascii="Arial" w:hAnsi="Arial"/>
      <w:lang w:val="en-US" w:eastAsia="en-US"/>
    </w:rPr>
  </w:style>
  <w:style w:type="paragraph" w:customStyle="1" w:styleId="AHPRASubhead">
    <w:name w:val="AHPRA Subhead"/>
    <w:basedOn w:val="Normal"/>
    <w:qFormat/>
    <w:rsid w:val="00534B0D"/>
    <w:rPr>
      <w:b/>
      <w:color w:val="008EC4"/>
    </w:rPr>
  </w:style>
  <w:style w:type="paragraph" w:customStyle="1" w:styleId="xmsonormal">
    <w:name w:val="x_msonormal"/>
    <w:basedOn w:val="Normal"/>
    <w:rsid w:val="00534B0D"/>
    <w:pPr>
      <w:spacing w:before="100" w:beforeAutospacing="1" w:after="100" w:afterAutospacing="1"/>
    </w:pPr>
    <w:rPr>
      <w:rFonts w:ascii="Times New Roman" w:hAnsi="Times New Roman"/>
      <w:lang w:val="en-US"/>
    </w:rPr>
  </w:style>
  <w:style w:type="paragraph" w:customStyle="1" w:styleId="xmsolistparagraph">
    <w:name w:val="x_msolistparagraph"/>
    <w:basedOn w:val="Normal"/>
    <w:rsid w:val="00534B0D"/>
    <w:pPr>
      <w:spacing w:before="100" w:beforeAutospacing="1" w:after="100" w:afterAutospacing="1"/>
    </w:pPr>
    <w:rPr>
      <w:rFonts w:ascii="Times" w:eastAsiaTheme="minorEastAsia" w:hAnsi="Times"/>
      <w:szCs w:val="20"/>
    </w:rPr>
  </w:style>
  <w:style w:type="paragraph" w:customStyle="1" w:styleId="Body1">
    <w:name w:val="Body 1"/>
    <w:rsid w:val="00460AD6"/>
    <w:rPr>
      <w:rFonts w:ascii="Helvetica" w:eastAsia="Arial Unicode MS" w:hAnsi="Helvetica"/>
      <w:color w:val="000000"/>
      <w:sz w:val="24"/>
      <w:szCs w:val="20"/>
    </w:rPr>
  </w:style>
  <w:style w:type="character" w:customStyle="1" w:styleId="maincopy1">
    <w:name w:val="maincopy1"/>
    <w:basedOn w:val="DefaultParagraphFont"/>
    <w:rsid w:val="00460AD6"/>
    <w:rPr>
      <w:rFonts w:ascii="Georgia" w:hAnsi="Georgia" w:hint="default"/>
      <w:color w:val="6D767D"/>
      <w:sz w:val="21"/>
      <w:szCs w:val="21"/>
    </w:rPr>
  </w:style>
  <w:style w:type="character" w:customStyle="1" w:styleId="AHPRASubheadingChar">
    <w:name w:val="AHPRA Subheading Char"/>
    <w:basedOn w:val="DefaultParagraphFont"/>
    <w:link w:val="AHPRASubheading"/>
    <w:locked/>
    <w:rsid w:val="00B17548"/>
    <w:rPr>
      <w:rFonts w:ascii="Arial" w:eastAsia="Cambria" w:hAnsi="Arial"/>
      <w:b/>
      <w:color w:val="007DC3"/>
      <w:sz w:val="20"/>
      <w:szCs w:val="24"/>
      <w:lang w:eastAsia="en-US"/>
    </w:rPr>
  </w:style>
  <w:style w:type="character" w:customStyle="1" w:styleId="apple-converted-space">
    <w:name w:val="apple-converted-space"/>
    <w:basedOn w:val="DefaultParagraphFont"/>
    <w:rsid w:val="00D25B95"/>
  </w:style>
  <w:style w:type="character" w:customStyle="1" w:styleId="AHPRAbodyitalicsChar">
    <w:name w:val="AHPRA body italics Char"/>
    <w:basedOn w:val="DefaultParagraphFont"/>
    <w:link w:val="AHPRAbodyitalics"/>
    <w:rsid w:val="006237F1"/>
    <w:rPr>
      <w:rFonts w:ascii="Arial" w:eastAsia="Cambria" w:hAnsi="Arial" w:cs="Arial"/>
      <w:i/>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1617">
      <w:bodyDiv w:val="1"/>
      <w:marLeft w:val="0"/>
      <w:marRight w:val="0"/>
      <w:marTop w:val="0"/>
      <w:marBottom w:val="0"/>
      <w:divBdr>
        <w:top w:val="none" w:sz="0" w:space="0" w:color="auto"/>
        <w:left w:val="none" w:sz="0" w:space="0" w:color="auto"/>
        <w:bottom w:val="none" w:sz="0" w:space="0" w:color="auto"/>
        <w:right w:val="none" w:sz="0" w:space="0" w:color="auto"/>
      </w:divBdr>
      <w:divsChild>
        <w:div w:id="939798611">
          <w:marLeft w:val="0"/>
          <w:marRight w:val="0"/>
          <w:marTop w:val="0"/>
          <w:marBottom w:val="0"/>
          <w:divBdr>
            <w:top w:val="none" w:sz="0" w:space="0" w:color="auto"/>
            <w:left w:val="none" w:sz="0" w:space="0" w:color="auto"/>
            <w:bottom w:val="none" w:sz="0" w:space="0" w:color="auto"/>
            <w:right w:val="none" w:sz="0" w:space="0" w:color="auto"/>
          </w:divBdr>
          <w:divsChild>
            <w:div w:id="2095468217">
              <w:marLeft w:val="0"/>
              <w:marRight w:val="0"/>
              <w:marTop w:val="0"/>
              <w:marBottom w:val="0"/>
              <w:divBdr>
                <w:top w:val="none" w:sz="0" w:space="0" w:color="auto"/>
                <w:left w:val="none" w:sz="0" w:space="0" w:color="auto"/>
                <w:bottom w:val="none" w:sz="0" w:space="0" w:color="auto"/>
                <w:right w:val="none" w:sz="0" w:space="0" w:color="auto"/>
              </w:divBdr>
              <w:divsChild>
                <w:div w:id="12720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9119">
      <w:bodyDiv w:val="1"/>
      <w:marLeft w:val="0"/>
      <w:marRight w:val="0"/>
      <w:marTop w:val="0"/>
      <w:marBottom w:val="0"/>
      <w:divBdr>
        <w:top w:val="none" w:sz="0" w:space="0" w:color="auto"/>
        <w:left w:val="none" w:sz="0" w:space="0" w:color="auto"/>
        <w:bottom w:val="none" w:sz="0" w:space="0" w:color="auto"/>
        <w:right w:val="none" w:sz="0" w:space="0" w:color="auto"/>
      </w:divBdr>
      <w:divsChild>
        <w:div w:id="867792577">
          <w:marLeft w:val="0"/>
          <w:marRight w:val="0"/>
          <w:marTop w:val="0"/>
          <w:marBottom w:val="0"/>
          <w:divBdr>
            <w:top w:val="none" w:sz="0" w:space="0" w:color="auto"/>
            <w:left w:val="none" w:sz="0" w:space="0" w:color="auto"/>
            <w:bottom w:val="none" w:sz="0" w:space="0" w:color="auto"/>
            <w:right w:val="none" w:sz="0" w:space="0" w:color="auto"/>
          </w:divBdr>
          <w:divsChild>
            <w:div w:id="2038459277">
              <w:marLeft w:val="0"/>
              <w:marRight w:val="0"/>
              <w:marTop w:val="0"/>
              <w:marBottom w:val="0"/>
              <w:divBdr>
                <w:top w:val="none" w:sz="0" w:space="0" w:color="auto"/>
                <w:left w:val="none" w:sz="0" w:space="0" w:color="auto"/>
                <w:bottom w:val="none" w:sz="0" w:space="0" w:color="auto"/>
                <w:right w:val="none" w:sz="0" w:space="0" w:color="auto"/>
              </w:divBdr>
              <w:divsChild>
                <w:div w:id="1434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379">
      <w:bodyDiv w:val="1"/>
      <w:marLeft w:val="0"/>
      <w:marRight w:val="0"/>
      <w:marTop w:val="0"/>
      <w:marBottom w:val="0"/>
      <w:divBdr>
        <w:top w:val="none" w:sz="0" w:space="0" w:color="auto"/>
        <w:left w:val="none" w:sz="0" w:space="0" w:color="auto"/>
        <w:bottom w:val="none" w:sz="0" w:space="0" w:color="auto"/>
        <w:right w:val="none" w:sz="0" w:space="0" w:color="auto"/>
      </w:divBdr>
    </w:div>
    <w:div w:id="275528665">
      <w:bodyDiv w:val="1"/>
      <w:marLeft w:val="0"/>
      <w:marRight w:val="0"/>
      <w:marTop w:val="0"/>
      <w:marBottom w:val="0"/>
      <w:divBdr>
        <w:top w:val="none" w:sz="0" w:space="0" w:color="auto"/>
        <w:left w:val="none" w:sz="0" w:space="0" w:color="auto"/>
        <w:bottom w:val="none" w:sz="0" w:space="0" w:color="auto"/>
        <w:right w:val="none" w:sz="0" w:space="0" w:color="auto"/>
      </w:divBdr>
    </w:div>
    <w:div w:id="289635070">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289635069">
              <w:marLeft w:val="0"/>
              <w:marRight w:val="0"/>
              <w:marTop w:val="0"/>
              <w:marBottom w:val="0"/>
              <w:divBdr>
                <w:top w:val="none" w:sz="0" w:space="0" w:color="auto"/>
                <w:left w:val="none" w:sz="0" w:space="0" w:color="auto"/>
                <w:bottom w:val="none" w:sz="0" w:space="0" w:color="auto"/>
                <w:right w:val="none" w:sz="0" w:space="0" w:color="auto"/>
              </w:divBdr>
              <w:divsChild>
                <w:div w:id="289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144">
      <w:bodyDiv w:val="1"/>
      <w:marLeft w:val="0"/>
      <w:marRight w:val="0"/>
      <w:marTop w:val="0"/>
      <w:marBottom w:val="0"/>
      <w:divBdr>
        <w:top w:val="none" w:sz="0" w:space="0" w:color="auto"/>
        <w:left w:val="none" w:sz="0" w:space="0" w:color="auto"/>
        <w:bottom w:val="none" w:sz="0" w:space="0" w:color="auto"/>
        <w:right w:val="none" w:sz="0" w:space="0" w:color="auto"/>
      </w:divBdr>
    </w:div>
    <w:div w:id="374735898">
      <w:bodyDiv w:val="1"/>
      <w:marLeft w:val="0"/>
      <w:marRight w:val="0"/>
      <w:marTop w:val="0"/>
      <w:marBottom w:val="0"/>
      <w:divBdr>
        <w:top w:val="none" w:sz="0" w:space="0" w:color="auto"/>
        <w:left w:val="none" w:sz="0" w:space="0" w:color="auto"/>
        <w:bottom w:val="none" w:sz="0" w:space="0" w:color="auto"/>
        <w:right w:val="none" w:sz="0" w:space="0" w:color="auto"/>
      </w:divBdr>
    </w:div>
    <w:div w:id="383142318">
      <w:bodyDiv w:val="1"/>
      <w:marLeft w:val="0"/>
      <w:marRight w:val="0"/>
      <w:marTop w:val="0"/>
      <w:marBottom w:val="0"/>
      <w:divBdr>
        <w:top w:val="none" w:sz="0" w:space="0" w:color="auto"/>
        <w:left w:val="none" w:sz="0" w:space="0" w:color="auto"/>
        <w:bottom w:val="none" w:sz="0" w:space="0" w:color="auto"/>
        <w:right w:val="none" w:sz="0" w:space="0" w:color="auto"/>
      </w:divBdr>
      <w:divsChild>
        <w:div w:id="1961497058">
          <w:marLeft w:val="0"/>
          <w:marRight w:val="0"/>
          <w:marTop w:val="0"/>
          <w:marBottom w:val="0"/>
          <w:divBdr>
            <w:top w:val="none" w:sz="0" w:space="0" w:color="auto"/>
            <w:left w:val="none" w:sz="0" w:space="0" w:color="auto"/>
            <w:bottom w:val="none" w:sz="0" w:space="0" w:color="auto"/>
            <w:right w:val="none" w:sz="0" w:space="0" w:color="auto"/>
          </w:divBdr>
          <w:divsChild>
            <w:div w:id="701595119">
              <w:marLeft w:val="0"/>
              <w:marRight w:val="0"/>
              <w:marTop w:val="0"/>
              <w:marBottom w:val="0"/>
              <w:divBdr>
                <w:top w:val="none" w:sz="0" w:space="0" w:color="auto"/>
                <w:left w:val="none" w:sz="0" w:space="0" w:color="auto"/>
                <w:bottom w:val="none" w:sz="0" w:space="0" w:color="auto"/>
                <w:right w:val="none" w:sz="0" w:space="0" w:color="auto"/>
              </w:divBdr>
              <w:divsChild>
                <w:div w:id="11470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2908">
      <w:bodyDiv w:val="1"/>
      <w:marLeft w:val="0"/>
      <w:marRight w:val="0"/>
      <w:marTop w:val="0"/>
      <w:marBottom w:val="0"/>
      <w:divBdr>
        <w:top w:val="none" w:sz="0" w:space="0" w:color="auto"/>
        <w:left w:val="none" w:sz="0" w:space="0" w:color="auto"/>
        <w:bottom w:val="none" w:sz="0" w:space="0" w:color="auto"/>
        <w:right w:val="none" w:sz="0" w:space="0" w:color="auto"/>
      </w:divBdr>
    </w:div>
    <w:div w:id="404302777">
      <w:bodyDiv w:val="1"/>
      <w:marLeft w:val="0"/>
      <w:marRight w:val="0"/>
      <w:marTop w:val="0"/>
      <w:marBottom w:val="0"/>
      <w:divBdr>
        <w:top w:val="none" w:sz="0" w:space="0" w:color="auto"/>
        <w:left w:val="none" w:sz="0" w:space="0" w:color="auto"/>
        <w:bottom w:val="none" w:sz="0" w:space="0" w:color="auto"/>
        <w:right w:val="none" w:sz="0" w:space="0" w:color="auto"/>
      </w:divBdr>
      <w:divsChild>
        <w:div w:id="1398090796">
          <w:marLeft w:val="0"/>
          <w:marRight w:val="0"/>
          <w:marTop w:val="0"/>
          <w:marBottom w:val="0"/>
          <w:divBdr>
            <w:top w:val="none" w:sz="0" w:space="0" w:color="auto"/>
            <w:left w:val="none" w:sz="0" w:space="0" w:color="auto"/>
            <w:bottom w:val="none" w:sz="0" w:space="0" w:color="auto"/>
            <w:right w:val="none" w:sz="0" w:space="0" w:color="auto"/>
          </w:divBdr>
          <w:divsChild>
            <w:div w:id="1570456406">
              <w:marLeft w:val="0"/>
              <w:marRight w:val="0"/>
              <w:marTop w:val="0"/>
              <w:marBottom w:val="0"/>
              <w:divBdr>
                <w:top w:val="none" w:sz="0" w:space="0" w:color="auto"/>
                <w:left w:val="none" w:sz="0" w:space="0" w:color="auto"/>
                <w:bottom w:val="none" w:sz="0" w:space="0" w:color="auto"/>
                <w:right w:val="none" w:sz="0" w:space="0" w:color="auto"/>
              </w:divBdr>
              <w:divsChild>
                <w:div w:id="5479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1449">
      <w:bodyDiv w:val="1"/>
      <w:marLeft w:val="0"/>
      <w:marRight w:val="0"/>
      <w:marTop w:val="0"/>
      <w:marBottom w:val="0"/>
      <w:divBdr>
        <w:top w:val="none" w:sz="0" w:space="0" w:color="auto"/>
        <w:left w:val="none" w:sz="0" w:space="0" w:color="auto"/>
        <w:bottom w:val="none" w:sz="0" w:space="0" w:color="auto"/>
        <w:right w:val="none" w:sz="0" w:space="0" w:color="auto"/>
      </w:divBdr>
      <w:divsChild>
        <w:div w:id="374548714">
          <w:marLeft w:val="0"/>
          <w:marRight w:val="0"/>
          <w:marTop w:val="0"/>
          <w:marBottom w:val="0"/>
          <w:divBdr>
            <w:top w:val="none" w:sz="0" w:space="0" w:color="auto"/>
            <w:left w:val="none" w:sz="0" w:space="0" w:color="auto"/>
            <w:bottom w:val="none" w:sz="0" w:space="0" w:color="auto"/>
            <w:right w:val="none" w:sz="0" w:space="0" w:color="auto"/>
          </w:divBdr>
          <w:divsChild>
            <w:div w:id="1756441794">
              <w:marLeft w:val="0"/>
              <w:marRight w:val="0"/>
              <w:marTop w:val="0"/>
              <w:marBottom w:val="0"/>
              <w:divBdr>
                <w:top w:val="none" w:sz="0" w:space="0" w:color="auto"/>
                <w:left w:val="none" w:sz="0" w:space="0" w:color="auto"/>
                <w:bottom w:val="none" w:sz="0" w:space="0" w:color="auto"/>
                <w:right w:val="none" w:sz="0" w:space="0" w:color="auto"/>
              </w:divBdr>
              <w:divsChild>
                <w:div w:id="14260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4770">
      <w:bodyDiv w:val="1"/>
      <w:marLeft w:val="0"/>
      <w:marRight w:val="0"/>
      <w:marTop w:val="0"/>
      <w:marBottom w:val="0"/>
      <w:divBdr>
        <w:top w:val="none" w:sz="0" w:space="0" w:color="auto"/>
        <w:left w:val="none" w:sz="0" w:space="0" w:color="auto"/>
        <w:bottom w:val="none" w:sz="0" w:space="0" w:color="auto"/>
        <w:right w:val="none" w:sz="0" w:space="0" w:color="auto"/>
      </w:divBdr>
      <w:divsChild>
        <w:div w:id="544951465">
          <w:marLeft w:val="0"/>
          <w:marRight w:val="0"/>
          <w:marTop w:val="0"/>
          <w:marBottom w:val="0"/>
          <w:divBdr>
            <w:top w:val="none" w:sz="0" w:space="0" w:color="auto"/>
            <w:left w:val="none" w:sz="0" w:space="0" w:color="auto"/>
            <w:bottom w:val="none" w:sz="0" w:space="0" w:color="auto"/>
            <w:right w:val="none" w:sz="0" w:space="0" w:color="auto"/>
          </w:divBdr>
          <w:divsChild>
            <w:div w:id="1264680116">
              <w:marLeft w:val="0"/>
              <w:marRight w:val="0"/>
              <w:marTop w:val="0"/>
              <w:marBottom w:val="0"/>
              <w:divBdr>
                <w:top w:val="none" w:sz="0" w:space="0" w:color="auto"/>
                <w:left w:val="none" w:sz="0" w:space="0" w:color="auto"/>
                <w:bottom w:val="none" w:sz="0" w:space="0" w:color="auto"/>
                <w:right w:val="none" w:sz="0" w:space="0" w:color="auto"/>
              </w:divBdr>
              <w:divsChild>
                <w:div w:id="120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26592">
      <w:bodyDiv w:val="1"/>
      <w:marLeft w:val="0"/>
      <w:marRight w:val="0"/>
      <w:marTop w:val="0"/>
      <w:marBottom w:val="0"/>
      <w:divBdr>
        <w:top w:val="none" w:sz="0" w:space="0" w:color="auto"/>
        <w:left w:val="none" w:sz="0" w:space="0" w:color="auto"/>
        <w:bottom w:val="none" w:sz="0" w:space="0" w:color="auto"/>
        <w:right w:val="none" w:sz="0" w:space="0" w:color="auto"/>
      </w:divBdr>
    </w:div>
    <w:div w:id="576014617">
      <w:bodyDiv w:val="1"/>
      <w:marLeft w:val="0"/>
      <w:marRight w:val="0"/>
      <w:marTop w:val="0"/>
      <w:marBottom w:val="0"/>
      <w:divBdr>
        <w:top w:val="none" w:sz="0" w:space="0" w:color="auto"/>
        <w:left w:val="none" w:sz="0" w:space="0" w:color="auto"/>
        <w:bottom w:val="none" w:sz="0" w:space="0" w:color="auto"/>
        <w:right w:val="none" w:sz="0" w:space="0" w:color="auto"/>
      </w:divBdr>
      <w:divsChild>
        <w:div w:id="1605379325">
          <w:marLeft w:val="0"/>
          <w:marRight w:val="0"/>
          <w:marTop w:val="0"/>
          <w:marBottom w:val="0"/>
          <w:divBdr>
            <w:top w:val="none" w:sz="0" w:space="0" w:color="auto"/>
            <w:left w:val="none" w:sz="0" w:space="0" w:color="auto"/>
            <w:bottom w:val="none" w:sz="0" w:space="0" w:color="auto"/>
            <w:right w:val="none" w:sz="0" w:space="0" w:color="auto"/>
          </w:divBdr>
          <w:divsChild>
            <w:div w:id="731460988">
              <w:marLeft w:val="0"/>
              <w:marRight w:val="0"/>
              <w:marTop w:val="0"/>
              <w:marBottom w:val="0"/>
              <w:divBdr>
                <w:top w:val="none" w:sz="0" w:space="0" w:color="auto"/>
                <w:left w:val="none" w:sz="0" w:space="0" w:color="auto"/>
                <w:bottom w:val="none" w:sz="0" w:space="0" w:color="auto"/>
                <w:right w:val="none" w:sz="0" w:space="0" w:color="auto"/>
              </w:divBdr>
              <w:divsChild>
                <w:div w:id="1726878429">
                  <w:marLeft w:val="0"/>
                  <w:marRight w:val="0"/>
                  <w:marTop w:val="0"/>
                  <w:marBottom w:val="0"/>
                  <w:divBdr>
                    <w:top w:val="none" w:sz="0" w:space="0" w:color="auto"/>
                    <w:left w:val="none" w:sz="0" w:space="0" w:color="auto"/>
                    <w:bottom w:val="none" w:sz="0" w:space="0" w:color="auto"/>
                    <w:right w:val="none" w:sz="0" w:space="0" w:color="auto"/>
                  </w:divBdr>
                </w:div>
                <w:div w:id="1199395019">
                  <w:marLeft w:val="0"/>
                  <w:marRight w:val="0"/>
                  <w:marTop w:val="0"/>
                  <w:marBottom w:val="0"/>
                  <w:divBdr>
                    <w:top w:val="none" w:sz="0" w:space="0" w:color="auto"/>
                    <w:left w:val="none" w:sz="0" w:space="0" w:color="auto"/>
                    <w:bottom w:val="none" w:sz="0" w:space="0" w:color="auto"/>
                    <w:right w:val="none" w:sz="0" w:space="0" w:color="auto"/>
                  </w:divBdr>
                </w:div>
                <w:div w:id="623969201">
                  <w:marLeft w:val="0"/>
                  <w:marRight w:val="0"/>
                  <w:marTop w:val="0"/>
                  <w:marBottom w:val="0"/>
                  <w:divBdr>
                    <w:top w:val="none" w:sz="0" w:space="0" w:color="auto"/>
                    <w:left w:val="none" w:sz="0" w:space="0" w:color="auto"/>
                    <w:bottom w:val="none" w:sz="0" w:space="0" w:color="auto"/>
                    <w:right w:val="none" w:sz="0" w:space="0" w:color="auto"/>
                  </w:divBdr>
                </w:div>
                <w:div w:id="4709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890">
      <w:bodyDiv w:val="1"/>
      <w:marLeft w:val="0"/>
      <w:marRight w:val="0"/>
      <w:marTop w:val="0"/>
      <w:marBottom w:val="0"/>
      <w:divBdr>
        <w:top w:val="none" w:sz="0" w:space="0" w:color="auto"/>
        <w:left w:val="none" w:sz="0" w:space="0" w:color="auto"/>
        <w:bottom w:val="none" w:sz="0" w:space="0" w:color="auto"/>
        <w:right w:val="none" w:sz="0" w:space="0" w:color="auto"/>
      </w:divBdr>
    </w:div>
    <w:div w:id="661351518">
      <w:bodyDiv w:val="1"/>
      <w:marLeft w:val="0"/>
      <w:marRight w:val="0"/>
      <w:marTop w:val="0"/>
      <w:marBottom w:val="0"/>
      <w:divBdr>
        <w:top w:val="none" w:sz="0" w:space="0" w:color="auto"/>
        <w:left w:val="none" w:sz="0" w:space="0" w:color="auto"/>
        <w:bottom w:val="none" w:sz="0" w:space="0" w:color="auto"/>
        <w:right w:val="none" w:sz="0" w:space="0" w:color="auto"/>
      </w:divBdr>
    </w:div>
    <w:div w:id="799155666">
      <w:bodyDiv w:val="1"/>
      <w:marLeft w:val="0"/>
      <w:marRight w:val="0"/>
      <w:marTop w:val="0"/>
      <w:marBottom w:val="0"/>
      <w:divBdr>
        <w:top w:val="none" w:sz="0" w:space="0" w:color="auto"/>
        <w:left w:val="none" w:sz="0" w:space="0" w:color="auto"/>
        <w:bottom w:val="none" w:sz="0" w:space="0" w:color="auto"/>
        <w:right w:val="none" w:sz="0" w:space="0" w:color="auto"/>
      </w:divBdr>
      <w:divsChild>
        <w:div w:id="807287486">
          <w:marLeft w:val="0"/>
          <w:marRight w:val="0"/>
          <w:marTop w:val="0"/>
          <w:marBottom w:val="0"/>
          <w:divBdr>
            <w:top w:val="none" w:sz="0" w:space="0" w:color="auto"/>
            <w:left w:val="none" w:sz="0" w:space="0" w:color="auto"/>
            <w:bottom w:val="none" w:sz="0" w:space="0" w:color="auto"/>
            <w:right w:val="none" w:sz="0" w:space="0" w:color="auto"/>
          </w:divBdr>
          <w:divsChild>
            <w:div w:id="1582445596">
              <w:marLeft w:val="0"/>
              <w:marRight w:val="0"/>
              <w:marTop w:val="0"/>
              <w:marBottom w:val="0"/>
              <w:divBdr>
                <w:top w:val="none" w:sz="0" w:space="0" w:color="auto"/>
                <w:left w:val="none" w:sz="0" w:space="0" w:color="auto"/>
                <w:bottom w:val="none" w:sz="0" w:space="0" w:color="auto"/>
                <w:right w:val="none" w:sz="0" w:space="0" w:color="auto"/>
              </w:divBdr>
              <w:divsChild>
                <w:div w:id="1447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3972">
      <w:bodyDiv w:val="1"/>
      <w:marLeft w:val="0"/>
      <w:marRight w:val="0"/>
      <w:marTop w:val="0"/>
      <w:marBottom w:val="0"/>
      <w:divBdr>
        <w:top w:val="none" w:sz="0" w:space="0" w:color="auto"/>
        <w:left w:val="none" w:sz="0" w:space="0" w:color="auto"/>
        <w:bottom w:val="none" w:sz="0" w:space="0" w:color="auto"/>
        <w:right w:val="none" w:sz="0" w:space="0" w:color="auto"/>
      </w:divBdr>
      <w:divsChild>
        <w:div w:id="99103942">
          <w:marLeft w:val="0"/>
          <w:marRight w:val="0"/>
          <w:marTop w:val="0"/>
          <w:marBottom w:val="0"/>
          <w:divBdr>
            <w:top w:val="none" w:sz="0" w:space="0" w:color="auto"/>
            <w:left w:val="none" w:sz="0" w:space="0" w:color="auto"/>
            <w:bottom w:val="none" w:sz="0" w:space="0" w:color="auto"/>
            <w:right w:val="none" w:sz="0" w:space="0" w:color="auto"/>
          </w:divBdr>
          <w:divsChild>
            <w:div w:id="1519927080">
              <w:marLeft w:val="0"/>
              <w:marRight w:val="0"/>
              <w:marTop w:val="0"/>
              <w:marBottom w:val="0"/>
              <w:divBdr>
                <w:top w:val="none" w:sz="0" w:space="0" w:color="auto"/>
                <w:left w:val="none" w:sz="0" w:space="0" w:color="auto"/>
                <w:bottom w:val="none" w:sz="0" w:space="0" w:color="auto"/>
                <w:right w:val="none" w:sz="0" w:space="0" w:color="auto"/>
              </w:divBdr>
              <w:divsChild>
                <w:div w:id="77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919">
      <w:bodyDiv w:val="1"/>
      <w:marLeft w:val="0"/>
      <w:marRight w:val="0"/>
      <w:marTop w:val="0"/>
      <w:marBottom w:val="0"/>
      <w:divBdr>
        <w:top w:val="none" w:sz="0" w:space="0" w:color="auto"/>
        <w:left w:val="none" w:sz="0" w:space="0" w:color="auto"/>
        <w:bottom w:val="none" w:sz="0" w:space="0" w:color="auto"/>
        <w:right w:val="none" w:sz="0" w:space="0" w:color="auto"/>
      </w:divBdr>
      <w:divsChild>
        <w:div w:id="1330669119">
          <w:marLeft w:val="0"/>
          <w:marRight w:val="0"/>
          <w:marTop w:val="0"/>
          <w:marBottom w:val="0"/>
          <w:divBdr>
            <w:top w:val="none" w:sz="0" w:space="0" w:color="auto"/>
            <w:left w:val="none" w:sz="0" w:space="0" w:color="auto"/>
            <w:bottom w:val="none" w:sz="0" w:space="0" w:color="auto"/>
            <w:right w:val="none" w:sz="0" w:space="0" w:color="auto"/>
          </w:divBdr>
        </w:div>
      </w:divsChild>
    </w:div>
    <w:div w:id="893807580">
      <w:bodyDiv w:val="1"/>
      <w:marLeft w:val="0"/>
      <w:marRight w:val="0"/>
      <w:marTop w:val="0"/>
      <w:marBottom w:val="0"/>
      <w:divBdr>
        <w:top w:val="none" w:sz="0" w:space="0" w:color="auto"/>
        <w:left w:val="none" w:sz="0" w:space="0" w:color="auto"/>
        <w:bottom w:val="none" w:sz="0" w:space="0" w:color="auto"/>
        <w:right w:val="none" w:sz="0" w:space="0" w:color="auto"/>
      </w:divBdr>
    </w:div>
    <w:div w:id="983923352">
      <w:bodyDiv w:val="1"/>
      <w:marLeft w:val="0"/>
      <w:marRight w:val="0"/>
      <w:marTop w:val="0"/>
      <w:marBottom w:val="0"/>
      <w:divBdr>
        <w:top w:val="none" w:sz="0" w:space="0" w:color="auto"/>
        <w:left w:val="none" w:sz="0" w:space="0" w:color="auto"/>
        <w:bottom w:val="none" w:sz="0" w:space="0" w:color="auto"/>
        <w:right w:val="none" w:sz="0" w:space="0" w:color="auto"/>
      </w:divBdr>
      <w:divsChild>
        <w:div w:id="348066956">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0"/>
              <w:marRight w:val="0"/>
              <w:marTop w:val="0"/>
              <w:marBottom w:val="0"/>
              <w:divBdr>
                <w:top w:val="none" w:sz="0" w:space="0" w:color="auto"/>
                <w:left w:val="none" w:sz="0" w:space="0" w:color="auto"/>
                <w:bottom w:val="none" w:sz="0" w:space="0" w:color="auto"/>
                <w:right w:val="none" w:sz="0" w:space="0" w:color="auto"/>
              </w:divBdr>
              <w:divsChild>
                <w:div w:id="136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8515">
          <w:marLeft w:val="0"/>
          <w:marRight w:val="0"/>
          <w:marTop w:val="0"/>
          <w:marBottom w:val="0"/>
          <w:divBdr>
            <w:top w:val="none" w:sz="0" w:space="0" w:color="auto"/>
            <w:left w:val="none" w:sz="0" w:space="0" w:color="auto"/>
            <w:bottom w:val="none" w:sz="0" w:space="0" w:color="auto"/>
            <w:right w:val="none" w:sz="0" w:space="0" w:color="auto"/>
          </w:divBdr>
          <w:divsChild>
            <w:div w:id="1984769440">
              <w:marLeft w:val="0"/>
              <w:marRight w:val="0"/>
              <w:marTop w:val="0"/>
              <w:marBottom w:val="0"/>
              <w:divBdr>
                <w:top w:val="none" w:sz="0" w:space="0" w:color="auto"/>
                <w:left w:val="none" w:sz="0" w:space="0" w:color="auto"/>
                <w:bottom w:val="none" w:sz="0" w:space="0" w:color="auto"/>
                <w:right w:val="none" w:sz="0" w:space="0" w:color="auto"/>
              </w:divBdr>
              <w:divsChild>
                <w:div w:id="1902446599">
                  <w:marLeft w:val="0"/>
                  <w:marRight w:val="0"/>
                  <w:marTop w:val="0"/>
                  <w:marBottom w:val="0"/>
                  <w:divBdr>
                    <w:top w:val="none" w:sz="0" w:space="0" w:color="auto"/>
                    <w:left w:val="none" w:sz="0" w:space="0" w:color="auto"/>
                    <w:bottom w:val="none" w:sz="0" w:space="0" w:color="auto"/>
                    <w:right w:val="none" w:sz="0" w:space="0" w:color="auto"/>
                  </w:divBdr>
                  <w:divsChild>
                    <w:div w:id="252251580">
                      <w:marLeft w:val="0"/>
                      <w:marRight w:val="0"/>
                      <w:marTop w:val="0"/>
                      <w:marBottom w:val="0"/>
                      <w:divBdr>
                        <w:top w:val="none" w:sz="0" w:space="0" w:color="auto"/>
                        <w:left w:val="none" w:sz="0" w:space="0" w:color="auto"/>
                        <w:bottom w:val="none" w:sz="0" w:space="0" w:color="auto"/>
                        <w:right w:val="none" w:sz="0" w:space="0" w:color="auto"/>
                      </w:divBdr>
                      <w:divsChild>
                        <w:div w:id="131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3374">
      <w:bodyDiv w:val="1"/>
      <w:marLeft w:val="0"/>
      <w:marRight w:val="0"/>
      <w:marTop w:val="0"/>
      <w:marBottom w:val="0"/>
      <w:divBdr>
        <w:top w:val="none" w:sz="0" w:space="0" w:color="auto"/>
        <w:left w:val="none" w:sz="0" w:space="0" w:color="auto"/>
        <w:bottom w:val="none" w:sz="0" w:space="0" w:color="auto"/>
        <w:right w:val="none" w:sz="0" w:space="0" w:color="auto"/>
      </w:divBdr>
    </w:div>
    <w:div w:id="1351951334">
      <w:bodyDiv w:val="1"/>
      <w:marLeft w:val="0"/>
      <w:marRight w:val="0"/>
      <w:marTop w:val="0"/>
      <w:marBottom w:val="0"/>
      <w:divBdr>
        <w:top w:val="none" w:sz="0" w:space="0" w:color="auto"/>
        <w:left w:val="none" w:sz="0" w:space="0" w:color="auto"/>
        <w:bottom w:val="none" w:sz="0" w:space="0" w:color="auto"/>
        <w:right w:val="none" w:sz="0" w:space="0" w:color="auto"/>
      </w:divBdr>
    </w:div>
    <w:div w:id="1352486138">
      <w:bodyDiv w:val="1"/>
      <w:marLeft w:val="0"/>
      <w:marRight w:val="0"/>
      <w:marTop w:val="0"/>
      <w:marBottom w:val="0"/>
      <w:divBdr>
        <w:top w:val="none" w:sz="0" w:space="0" w:color="auto"/>
        <w:left w:val="none" w:sz="0" w:space="0" w:color="auto"/>
        <w:bottom w:val="none" w:sz="0" w:space="0" w:color="auto"/>
        <w:right w:val="none" w:sz="0" w:space="0" w:color="auto"/>
      </w:divBdr>
    </w:div>
    <w:div w:id="1360158078">
      <w:bodyDiv w:val="1"/>
      <w:marLeft w:val="0"/>
      <w:marRight w:val="0"/>
      <w:marTop w:val="0"/>
      <w:marBottom w:val="0"/>
      <w:divBdr>
        <w:top w:val="none" w:sz="0" w:space="0" w:color="auto"/>
        <w:left w:val="none" w:sz="0" w:space="0" w:color="auto"/>
        <w:bottom w:val="none" w:sz="0" w:space="0" w:color="auto"/>
        <w:right w:val="none" w:sz="0" w:space="0" w:color="auto"/>
      </w:divBdr>
      <w:divsChild>
        <w:div w:id="840775462">
          <w:marLeft w:val="0"/>
          <w:marRight w:val="0"/>
          <w:marTop w:val="0"/>
          <w:marBottom w:val="0"/>
          <w:divBdr>
            <w:top w:val="none" w:sz="0" w:space="0" w:color="auto"/>
            <w:left w:val="none" w:sz="0" w:space="0" w:color="auto"/>
            <w:bottom w:val="none" w:sz="0" w:space="0" w:color="auto"/>
            <w:right w:val="none" w:sz="0" w:space="0" w:color="auto"/>
          </w:divBdr>
          <w:divsChild>
            <w:div w:id="471288758">
              <w:marLeft w:val="0"/>
              <w:marRight w:val="0"/>
              <w:marTop w:val="0"/>
              <w:marBottom w:val="0"/>
              <w:divBdr>
                <w:top w:val="none" w:sz="0" w:space="0" w:color="auto"/>
                <w:left w:val="none" w:sz="0" w:space="0" w:color="auto"/>
                <w:bottom w:val="none" w:sz="0" w:space="0" w:color="auto"/>
                <w:right w:val="none" w:sz="0" w:space="0" w:color="auto"/>
              </w:divBdr>
              <w:divsChild>
                <w:div w:id="6655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7749">
      <w:bodyDiv w:val="1"/>
      <w:marLeft w:val="0"/>
      <w:marRight w:val="0"/>
      <w:marTop w:val="0"/>
      <w:marBottom w:val="0"/>
      <w:divBdr>
        <w:top w:val="none" w:sz="0" w:space="0" w:color="auto"/>
        <w:left w:val="none" w:sz="0" w:space="0" w:color="auto"/>
        <w:bottom w:val="none" w:sz="0" w:space="0" w:color="auto"/>
        <w:right w:val="none" w:sz="0" w:space="0" w:color="auto"/>
      </w:divBdr>
    </w:div>
    <w:div w:id="1473475928">
      <w:bodyDiv w:val="1"/>
      <w:marLeft w:val="0"/>
      <w:marRight w:val="0"/>
      <w:marTop w:val="0"/>
      <w:marBottom w:val="0"/>
      <w:divBdr>
        <w:top w:val="none" w:sz="0" w:space="0" w:color="auto"/>
        <w:left w:val="none" w:sz="0" w:space="0" w:color="auto"/>
        <w:bottom w:val="none" w:sz="0" w:space="0" w:color="auto"/>
        <w:right w:val="none" w:sz="0" w:space="0" w:color="auto"/>
      </w:divBdr>
      <w:divsChild>
        <w:div w:id="1513686345">
          <w:marLeft w:val="0"/>
          <w:marRight w:val="0"/>
          <w:marTop w:val="0"/>
          <w:marBottom w:val="0"/>
          <w:divBdr>
            <w:top w:val="none" w:sz="0" w:space="0" w:color="auto"/>
            <w:left w:val="none" w:sz="0" w:space="0" w:color="auto"/>
            <w:bottom w:val="none" w:sz="0" w:space="0" w:color="auto"/>
            <w:right w:val="none" w:sz="0" w:space="0" w:color="auto"/>
          </w:divBdr>
          <w:divsChild>
            <w:div w:id="1677926084">
              <w:marLeft w:val="0"/>
              <w:marRight w:val="0"/>
              <w:marTop w:val="0"/>
              <w:marBottom w:val="0"/>
              <w:divBdr>
                <w:top w:val="none" w:sz="0" w:space="0" w:color="auto"/>
                <w:left w:val="none" w:sz="0" w:space="0" w:color="auto"/>
                <w:bottom w:val="none" w:sz="0" w:space="0" w:color="auto"/>
                <w:right w:val="none" w:sz="0" w:space="0" w:color="auto"/>
              </w:divBdr>
              <w:divsChild>
                <w:div w:id="1519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5983">
      <w:bodyDiv w:val="1"/>
      <w:marLeft w:val="0"/>
      <w:marRight w:val="0"/>
      <w:marTop w:val="0"/>
      <w:marBottom w:val="0"/>
      <w:divBdr>
        <w:top w:val="none" w:sz="0" w:space="0" w:color="auto"/>
        <w:left w:val="none" w:sz="0" w:space="0" w:color="auto"/>
        <w:bottom w:val="none" w:sz="0" w:space="0" w:color="auto"/>
        <w:right w:val="none" w:sz="0" w:space="0" w:color="auto"/>
      </w:divBdr>
    </w:div>
    <w:div w:id="1733114548">
      <w:bodyDiv w:val="1"/>
      <w:marLeft w:val="0"/>
      <w:marRight w:val="0"/>
      <w:marTop w:val="0"/>
      <w:marBottom w:val="0"/>
      <w:divBdr>
        <w:top w:val="none" w:sz="0" w:space="0" w:color="auto"/>
        <w:left w:val="none" w:sz="0" w:space="0" w:color="auto"/>
        <w:bottom w:val="none" w:sz="0" w:space="0" w:color="auto"/>
        <w:right w:val="none" w:sz="0" w:space="0" w:color="auto"/>
      </w:divBdr>
    </w:div>
    <w:div w:id="1808357759">
      <w:bodyDiv w:val="1"/>
      <w:marLeft w:val="0"/>
      <w:marRight w:val="0"/>
      <w:marTop w:val="0"/>
      <w:marBottom w:val="0"/>
      <w:divBdr>
        <w:top w:val="none" w:sz="0" w:space="0" w:color="auto"/>
        <w:left w:val="none" w:sz="0" w:space="0" w:color="auto"/>
        <w:bottom w:val="none" w:sz="0" w:space="0" w:color="auto"/>
        <w:right w:val="none" w:sz="0" w:space="0" w:color="auto"/>
      </w:divBdr>
      <w:divsChild>
        <w:div w:id="1023747277">
          <w:marLeft w:val="0"/>
          <w:marRight w:val="0"/>
          <w:marTop w:val="0"/>
          <w:marBottom w:val="0"/>
          <w:divBdr>
            <w:top w:val="none" w:sz="0" w:space="0" w:color="auto"/>
            <w:left w:val="none" w:sz="0" w:space="0" w:color="auto"/>
            <w:bottom w:val="none" w:sz="0" w:space="0" w:color="auto"/>
            <w:right w:val="none" w:sz="0" w:space="0" w:color="auto"/>
          </w:divBdr>
          <w:divsChild>
            <w:div w:id="2039433413">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sChild>
                            <w:div w:id="4037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636000">
      <w:bodyDiv w:val="1"/>
      <w:marLeft w:val="0"/>
      <w:marRight w:val="0"/>
      <w:marTop w:val="0"/>
      <w:marBottom w:val="0"/>
      <w:divBdr>
        <w:top w:val="none" w:sz="0" w:space="0" w:color="auto"/>
        <w:left w:val="none" w:sz="0" w:space="0" w:color="auto"/>
        <w:bottom w:val="none" w:sz="0" w:space="0" w:color="auto"/>
        <w:right w:val="none" w:sz="0" w:space="0" w:color="auto"/>
      </w:divBdr>
      <w:divsChild>
        <w:div w:id="1827741851">
          <w:marLeft w:val="0"/>
          <w:marRight w:val="0"/>
          <w:marTop w:val="0"/>
          <w:marBottom w:val="0"/>
          <w:divBdr>
            <w:top w:val="none" w:sz="0" w:space="0" w:color="auto"/>
            <w:left w:val="none" w:sz="0" w:space="0" w:color="auto"/>
            <w:bottom w:val="none" w:sz="0" w:space="0" w:color="auto"/>
            <w:right w:val="none" w:sz="0" w:space="0" w:color="auto"/>
          </w:divBdr>
          <w:divsChild>
            <w:div w:id="1498765351">
              <w:marLeft w:val="0"/>
              <w:marRight w:val="0"/>
              <w:marTop w:val="0"/>
              <w:marBottom w:val="0"/>
              <w:divBdr>
                <w:top w:val="none" w:sz="0" w:space="0" w:color="auto"/>
                <w:left w:val="none" w:sz="0" w:space="0" w:color="auto"/>
                <w:bottom w:val="none" w:sz="0" w:space="0" w:color="auto"/>
                <w:right w:val="none" w:sz="0" w:space="0" w:color="auto"/>
              </w:divBdr>
              <w:divsChild>
                <w:div w:id="1606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89143">
      <w:bodyDiv w:val="1"/>
      <w:marLeft w:val="0"/>
      <w:marRight w:val="0"/>
      <w:marTop w:val="0"/>
      <w:marBottom w:val="0"/>
      <w:divBdr>
        <w:top w:val="none" w:sz="0" w:space="0" w:color="auto"/>
        <w:left w:val="none" w:sz="0" w:space="0" w:color="auto"/>
        <w:bottom w:val="none" w:sz="0" w:space="0" w:color="auto"/>
        <w:right w:val="none" w:sz="0" w:space="0" w:color="auto"/>
      </w:divBdr>
    </w:div>
    <w:div w:id="1952978661">
      <w:bodyDiv w:val="1"/>
      <w:marLeft w:val="0"/>
      <w:marRight w:val="0"/>
      <w:marTop w:val="0"/>
      <w:marBottom w:val="0"/>
      <w:divBdr>
        <w:top w:val="none" w:sz="0" w:space="0" w:color="auto"/>
        <w:left w:val="none" w:sz="0" w:space="0" w:color="auto"/>
        <w:bottom w:val="none" w:sz="0" w:space="0" w:color="auto"/>
        <w:right w:val="none" w:sz="0" w:space="0" w:color="auto"/>
      </w:divBdr>
    </w:div>
    <w:div w:id="1997368748">
      <w:bodyDiv w:val="1"/>
      <w:marLeft w:val="0"/>
      <w:marRight w:val="0"/>
      <w:marTop w:val="0"/>
      <w:marBottom w:val="0"/>
      <w:divBdr>
        <w:top w:val="none" w:sz="0" w:space="0" w:color="auto"/>
        <w:left w:val="none" w:sz="0" w:space="0" w:color="auto"/>
        <w:bottom w:val="none" w:sz="0" w:space="0" w:color="auto"/>
        <w:right w:val="none" w:sz="0" w:space="0" w:color="auto"/>
      </w:divBdr>
    </w:div>
    <w:div w:id="20613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a.gov.au/industry/artg.htm" TargetMode="External"/><Relationship Id="rId13" Type="http://schemas.openxmlformats.org/officeDocument/2006/relationships/hyperlink" Target="http://www.ahpra.gov.au/News/2014-10-17-call-for-application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pra.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alboard.gov.au" TargetMode="External"/><Relationship Id="rId5" Type="http://schemas.openxmlformats.org/officeDocument/2006/relationships/webSettings" Target="webSettings.xml"/><Relationship Id="rId15" Type="http://schemas.openxmlformats.org/officeDocument/2006/relationships/hyperlink" Target="http://www.dentalboard.gov.au/Registration-Standards.aspx" TargetMode="External"/><Relationship Id="rId10" Type="http://schemas.openxmlformats.org/officeDocument/2006/relationships/hyperlink" Target="http://www.dentalboard.gov.au/Registration/Registration-renewal.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ntalboard.gov.au/Codes-Guidelines/FAQ.aspx" TargetMode="External"/><Relationship Id="rId14" Type="http://schemas.openxmlformats.org/officeDocument/2006/relationships/hyperlink" Target="http://www.dentalboard.gov.au/News/2014-10-09-call-for-applic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0B28-4C03-432F-87E8-F7582558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Meeting of the Dental Board of Australia - 17 October 2014</vt:lpstr>
    </vt:vector>
  </TitlesOfParts>
  <Company>Department of Human Services</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Dental Board of Australia - 17 October 2014</dc:title>
  <dc:subject>Communique</dc:subject>
  <dc:creator>Dental Board</dc:creator>
  <cp:lastModifiedBy>Gareth Meade</cp:lastModifiedBy>
  <cp:revision>3</cp:revision>
  <cp:lastPrinted>2014-11-10T06:03:00Z</cp:lastPrinted>
  <dcterms:created xsi:type="dcterms:W3CDTF">2014-11-10T06:03:00Z</dcterms:created>
  <dcterms:modified xsi:type="dcterms:W3CDTF">2014-11-10T06:04:00Z</dcterms:modified>
</cp:coreProperties>
</file>