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8F" w:rsidRPr="00110E86" w:rsidRDefault="009F12A7" w:rsidP="00110E86">
      <w:pPr>
        <w:ind w:right="140"/>
        <w:rPr>
          <w:rFonts w:ascii="Arial" w:eastAsia="Cambria" w:hAnsi="Arial"/>
          <w:b/>
          <w:bCs/>
          <w:color w:val="007DC3"/>
          <w:lang w:eastAsia="en-US"/>
        </w:rPr>
      </w:pPr>
      <w:r w:rsidRPr="00157114">
        <w:rPr>
          <w:rFonts w:ascii="Arial" w:hAnsi="Arial" w:cs="Arial"/>
          <w:noProof/>
          <w:lang w:val="en-US" w:eastAsia="en-US"/>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145286" cy="1188720"/>
            <wp:effectExtent l="19050" t="0" r="0" b="0"/>
            <wp:wrapSquare wrapText="bothSides"/>
            <wp:docPr id="1" name="Picture 1" descr="AHPRA_DentalBoardofAustralia"/>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8" cstate="print"/>
                    <a:srcRect/>
                    <a:stretch>
                      <a:fillRect/>
                    </a:stretch>
                  </pic:blipFill>
                  <pic:spPr bwMode="auto">
                    <a:xfrm>
                      <a:off x="0" y="0"/>
                      <a:ext cx="1145286" cy="1188720"/>
                    </a:xfrm>
                    <a:prstGeom prst="rect">
                      <a:avLst/>
                    </a:prstGeom>
                    <a:noFill/>
                    <a:ln w="9525">
                      <a:noFill/>
                      <a:miter lim="800000"/>
                      <a:headEnd/>
                      <a:tailEnd/>
                    </a:ln>
                  </pic:spPr>
                </pic:pic>
              </a:graphicData>
            </a:graphic>
          </wp:anchor>
        </w:drawing>
      </w:r>
      <w:r w:rsidRPr="00157114">
        <w:rPr>
          <w:rFonts w:ascii="Arial" w:hAnsi="Arial" w:cs="Arial"/>
        </w:rPr>
        <w:br w:type="textWrapping" w:clear="all"/>
      </w:r>
      <w:r w:rsidR="009474F9" w:rsidRPr="00110E86">
        <w:rPr>
          <w:rFonts w:ascii="Arial" w:eastAsia="Cambria" w:hAnsi="Arial"/>
          <w:b/>
          <w:color w:val="007DC3"/>
          <w:lang w:eastAsia="en-US"/>
        </w:rPr>
        <w:t>Communiqué</w:t>
      </w:r>
    </w:p>
    <w:p w:rsidR="0030198F" w:rsidRPr="00110E86" w:rsidRDefault="005155A8" w:rsidP="001E360C">
      <w:pPr>
        <w:pStyle w:val="AHPRASubheading"/>
        <w:rPr>
          <w:rFonts w:cs="Arial"/>
          <w:b w:val="0"/>
          <w:color w:val="5F6062"/>
          <w:sz w:val="24"/>
        </w:rPr>
      </w:pPr>
      <w:r>
        <w:rPr>
          <w:rFonts w:cs="Arial"/>
          <w:b w:val="0"/>
          <w:color w:val="5F6062"/>
          <w:sz w:val="24"/>
        </w:rPr>
        <w:t>Fort</w:t>
      </w:r>
      <w:r w:rsidR="00253046">
        <w:rPr>
          <w:rFonts w:cs="Arial"/>
          <w:b w:val="0"/>
          <w:color w:val="5F6062"/>
          <w:sz w:val="24"/>
        </w:rPr>
        <w:t>y first</w:t>
      </w:r>
      <w:r w:rsidR="009474F9" w:rsidRPr="00110E86">
        <w:rPr>
          <w:rFonts w:cs="Arial"/>
          <w:b w:val="0"/>
          <w:color w:val="5F6062"/>
          <w:sz w:val="24"/>
        </w:rPr>
        <w:t xml:space="preserve"> meeting of the Dental Board of Australia – </w:t>
      </w:r>
      <w:r w:rsidR="00253046">
        <w:rPr>
          <w:rFonts w:cs="Arial"/>
          <w:b w:val="0"/>
          <w:color w:val="5F6062"/>
          <w:sz w:val="24"/>
        </w:rPr>
        <w:t>24 May</w:t>
      </w:r>
      <w:r w:rsidR="009474F9" w:rsidRPr="00110E86">
        <w:rPr>
          <w:rFonts w:cs="Arial"/>
          <w:b w:val="0"/>
          <w:color w:val="5F6062"/>
          <w:sz w:val="24"/>
        </w:rPr>
        <w:t xml:space="preserve"> 2013</w:t>
      </w:r>
    </w:p>
    <w:p w:rsidR="0030198F" w:rsidRPr="00F376F7" w:rsidRDefault="009F12A7">
      <w:pPr>
        <w:spacing w:line="276" w:lineRule="auto"/>
        <w:ind w:right="282"/>
        <w:rPr>
          <w:rFonts w:ascii="Arial" w:hAnsi="Arial" w:cs="Arial"/>
          <w:sz w:val="20"/>
          <w:szCs w:val="20"/>
        </w:rPr>
      </w:pPr>
      <w:r w:rsidRPr="00F376F7">
        <w:rPr>
          <w:rFonts w:ascii="Arial" w:hAnsi="Arial" w:cs="Arial"/>
          <w:sz w:val="20"/>
          <w:szCs w:val="20"/>
        </w:rPr>
        <w:t xml:space="preserve">The Dental Board of Australia (the </w:t>
      </w:r>
      <w:r w:rsidR="000A755A" w:rsidRPr="00F376F7">
        <w:rPr>
          <w:rFonts w:ascii="Arial" w:hAnsi="Arial" w:cs="Arial"/>
          <w:sz w:val="20"/>
          <w:szCs w:val="20"/>
        </w:rPr>
        <w:t xml:space="preserve">National </w:t>
      </w:r>
      <w:r w:rsidRPr="00F376F7">
        <w:rPr>
          <w:rFonts w:ascii="Arial" w:hAnsi="Arial" w:cs="Arial"/>
          <w:sz w:val="20"/>
          <w:szCs w:val="20"/>
        </w:rPr>
        <w:t xml:space="preserve">Board) is established under the </w:t>
      </w:r>
      <w:r w:rsidR="002349B4" w:rsidRPr="00F376F7">
        <w:rPr>
          <w:rFonts w:ascii="Arial" w:hAnsi="Arial" w:cs="Arial"/>
          <w:sz w:val="20"/>
          <w:szCs w:val="20"/>
        </w:rPr>
        <w:t>Health Practitioner Regulation National Law</w:t>
      </w:r>
      <w:r w:rsidR="00EB3F02" w:rsidRPr="00F376F7">
        <w:rPr>
          <w:rFonts w:ascii="Arial" w:hAnsi="Arial" w:cs="Arial"/>
          <w:sz w:val="20"/>
          <w:szCs w:val="20"/>
        </w:rPr>
        <w:t>,</w:t>
      </w:r>
      <w:r w:rsidRPr="00F376F7">
        <w:rPr>
          <w:rFonts w:ascii="Arial" w:hAnsi="Arial" w:cs="Arial"/>
          <w:i/>
          <w:sz w:val="20"/>
          <w:szCs w:val="20"/>
        </w:rPr>
        <w:t xml:space="preserve"> </w:t>
      </w:r>
      <w:r w:rsidRPr="00F376F7">
        <w:rPr>
          <w:rFonts w:ascii="Arial" w:hAnsi="Arial" w:cs="Arial"/>
          <w:sz w:val="20"/>
          <w:szCs w:val="20"/>
        </w:rPr>
        <w:t>as in force in each state and territory</w:t>
      </w:r>
      <w:r w:rsidR="00EB3F02" w:rsidRPr="00F376F7">
        <w:rPr>
          <w:rFonts w:ascii="Arial" w:hAnsi="Arial" w:cs="Arial"/>
          <w:sz w:val="20"/>
          <w:szCs w:val="20"/>
        </w:rPr>
        <w:t xml:space="preserve"> (National Law)</w:t>
      </w:r>
      <w:r w:rsidRPr="00F376F7">
        <w:rPr>
          <w:rFonts w:ascii="Arial" w:hAnsi="Arial" w:cs="Arial"/>
          <w:sz w:val="20"/>
          <w:szCs w:val="20"/>
        </w:rPr>
        <w:t xml:space="preserve">.  This communiqué highlights key issues from the </w:t>
      </w:r>
      <w:r w:rsidR="002D2FCD">
        <w:rPr>
          <w:rFonts w:ascii="Arial" w:hAnsi="Arial" w:cs="Arial"/>
          <w:sz w:val="20"/>
          <w:szCs w:val="20"/>
        </w:rPr>
        <w:t>National</w:t>
      </w:r>
      <w:r w:rsidR="007E3DE9" w:rsidRPr="00F376F7">
        <w:rPr>
          <w:rFonts w:ascii="Arial" w:hAnsi="Arial" w:cs="Arial"/>
          <w:sz w:val="20"/>
          <w:szCs w:val="20"/>
        </w:rPr>
        <w:t xml:space="preserve"> Board</w:t>
      </w:r>
      <w:r w:rsidR="005C30C0" w:rsidRPr="00F376F7">
        <w:rPr>
          <w:rFonts w:ascii="Arial" w:hAnsi="Arial" w:cs="Arial"/>
          <w:sz w:val="20"/>
          <w:szCs w:val="20"/>
        </w:rPr>
        <w:t>’s</w:t>
      </w:r>
      <w:r w:rsidR="005155A8" w:rsidRPr="00F376F7">
        <w:rPr>
          <w:rFonts w:ascii="Arial" w:hAnsi="Arial" w:cs="Arial"/>
          <w:sz w:val="20"/>
          <w:szCs w:val="20"/>
        </w:rPr>
        <w:t xml:space="preserve"> </w:t>
      </w:r>
      <w:r w:rsidR="00253046" w:rsidRPr="00F376F7">
        <w:rPr>
          <w:rFonts w:ascii="Arial" w:hAnsi="Arial" w:cs="Arial"/>
          <w:sz w:val="20"/>
          <w:szCs w:val="20"/>
        </w:rPr>
        <w:t>May</w:t>
      </w:r>
      <w:r w:rsidR="0047181C" w:rsidRPr="00F376F7">
        <w:rPr>
          <w:rFonts w:ascii="Arial" w:hAnsi="Arial" w:cs="Arial"/>
          <w:sz w:val="20"/>
          <w:szCs w:val="20"/>
        </w:rPr>
        <w:t xml:space="preserve"> meeting</w:t>
      </w:r>
      <w:r w:rsidR="00FD7AA6" w:rsidRPr="00F376F7">
        <w:rPr>
          <w:rFonts w:ascii="Arial" w:hAnsi="Arial" w:cs="Arial"/>
          <w:sz w:val="20"/>
          <w:szCs w:val="20"/>
        </w:rPr>
        <w:t xml:space="preserve">.  </w:t>
      </w:r>
    </w:p>
    <w:p w:rsidR="00110E86" w:rsidRPr="00F376F7" w:rsidRDefault="00110E86" w:rsidP="00110E86">
      <w:pPr>
        <w:pStyle w:val="Heading1"/>
        <w:spacing w:before="0" w:line="276" w:lineRule="auto"/>
        <w:ind w:right="284"/>
        <w:rPr>
          <w:rFonts w:ascii="Arial" w:eastAsia="Cambria" w:hAnsi="Arial" w:cs="Arial"/>
          <w:bCs w:val="0"/>
          <w:color w:val="007DC3"/>
          <w:sz w:val="20"/>
          <w:szCs w:val="20"/>
          <w:lang w:eastAsia="en-US"/>
        </w:rPr>
      </w:pPr>
    </w:p>
    <w:p w:rsidR="001E21A3" w:rsidRPr="00F376F7" w:rsidRDefault="009474F9" w:rsidP="00110E86">
      <w:pPr>
        <w:pStyle w:val="Heading1"/>
        <w:spacing w:before="0" w:line="276" w:lineRule="auto"/>
        <w:ind w:right="284"/>
        <w:rPr>
          <w:rFonts w:ascii="Arial" w:eastAsia="Cambria" w:hAnsi="Arial" w:cs="Arial"/>
          <w:color w:val="007DC3"/>
          <w:sz w:val="20"/>
          <w:szCs w:val="20"/>
          <w:lang w:eastAsia="en-US"/>
        </w:rPr>
      </w:pPr>
      <w:r w:rsidRPr="00F376F7">
        <w:rPr>
          <w:rFonts w:ascii="Arial" w:eastAsia="Cambria" w:hAnsi="Arial" w:cs="Arial"/>
          <w:bCs w:val="0"/>
          <w:color w:val="007DC3"/>
          <w:sz w:val="20"/>
          <w:szCs w:val="20"/>
          <w:lang w:eastAsia="en-US"/>
        </w:rPr>
        <w:t>IMPORTANT NOTE</w:t>
      </w:r>
      <w:r w:rsidR="000A755A" w:rsidRPr="00F376F7">
        <w:rPr>
          <w:rFonts w:ascii="Arial" w:eastAsia="Cambria" w:hAnsi="Arial" w:cs="Arial"/>
          <w:bCs w:val="0"/>
          <w:color w:val="007DC3"/>
          <w:sz w:val="20"/>
          <w:szCs w:val="20"/>
          <w:lang w:eastAsia="en-US"/>
        </w:rPr>
        <w:t>:</w:t>
      </w:r>
    </w:p>
    <w:p w:rsidR="001E21A3" w:rsidRPr="00F376F7" w:rsidRDefault="009474F9" w:rsidP="00110E86">
      <w:pPr>
        <w:pStyle w:val="Heading1"/>
        <w:spacing w:before="0" w:line="276" w:lineRule="auto"/>
        <w:ind w:right="284"/>
        <w:rPr>
          <w:rFonts w:ascii="Arial" w:eastAsia="Cambria" w:hAnsi="Arial" w:cs="Arial"/>
          <w:b w:val="0"/>
          <w:bCs w:val="0"/>
          <w:color w:val="007DC3"/>
          <w:sz w:val="20"/>
          <w:szCs w:val="20"/>
          <w:lang w:eastAsia="en-US"/>
        </w:rPr>
      </w:pPr>
      <w:r w:rsidRPr="00F376F7">
        <w:rPr>
          <w:rFonts w:ascii="Arial" w:eastAsia="Cambria" w:hAnsi="Arial" w:cs="Arial"/>
          <w:bCs w:val="0"/>
          <w:color w:val="007DC3"/>
          <w:sz w:val="20"/>
          <w:szCs w:val="20"/>
          <w:lang w:eastAsia="en-US"/>
        </w:rPr>
        <w:t xml:space="preserve">Continuing </w:t>
      </w:r>
      <w:r w:rsidR="000A755A" w:rsidRPr="00F376F7">
        <w:rPr>
          <w:rFonts w:ascii="Arial" w:eastAsia="Cambria" w:hAnsi="Arial" w:cs="Arial"/>
          <w:bCs w:val="0"/>
          <w:color w:val="007DC3"/>
          <w:sz w:val="20"/>
          <w:szCs w:val="20"/>
          <w:lang w:eastAsia="en-US"/>
        </w:rPr>
        <w:t>p</w:t>
      </w:r>
      <w:r w:rsidRPr="00F376F7">
        <w:rPr>
          <w:rFonts w:ascii="Arial" w:eastAsia="Cambria" w:hAnsi="Arial" w:cs="Arial"/>
          <w:bCs w:val="0"/>
          <w:color w:val="007DC3"/>
          <w:sz w:val="20"/>
          <w:szCs w:val="20"/>
          <w:lang w:eastAsia="en-US"/>
        </w:rPr>
        <w:t xml:space="preserve">rofessional </w:t>
      </w:r>
      <w:r w:rsidR="000A755A" w:rsidRPr="00F376F7">
        <w:rPr>
          <w:rFonts w:ascii="Arial" w:eastAsia="Cambria" w:hAnsi="Arial" w:cs="Arial"/>
          <w:bCs w:val="0"/>
          <w:color w:val="007DC3"/>
          <w:sz w:val="20"/>
          <w:szCs w:val="20"/>
          <w:lang w:eastAsia="en-US"/>
        </w:rPr>
        <w:t>d</w:t>
      </w:r>
      <w:r w:rsidRPr="00F376F7">
        <w:rPr>
          <w:rFonts w:ascii="Arial" w:eastAsia="Cambria" w:hAnsi="Arial" w:cs="Arial"/>
          <w:bCs w:val="0"/>
          <w:color w:val="007DC3"/>
          <w:sz w:val="20"/>
          <w:szCs w:val="20"/>
          <w:lang w:eastAsia="en-US"/>
        </w:rPr>
        <w:t>evelopment (CPD)</w:t>
      </w:r>
      <w:r w:rsidR="000A755A" w:rsidRPr="00F376F7">
        <w:rPr>
          <w:rFonts w:ascii="Arial" w:eastAsia="Cambria" w:hAnsi="Arial" w:cs="Arial"/>
          <w:bCs w:val="0"/>
          <w:color w:val="007DC3"/>
          <w:sz w:val="20"/>
          <w:szCs w:val="20"/>
          <w:lang w:eastAsia="en-US"/>
        </w:rPr>
        <w:t xml:space="preserve"> cycle ends 30 June 2013</w:t>
      </w:r>
    </w:p>
    <w:p w:rsidR="001E21A3" w:rsidRPr="00F376F7" w:rsidRDefault="00534BBB" w:rsidP="00110E86">
      <w:pPr>
        <w:pStyle w:val="AHPRAbody"/>
        <w:spacing w:after="0"/>
        <w:rPr>
          <w:szCs w:val="20"/>
        </w:rPr>
      </w:pPr>
      <w:r w:rsidRPr="00F376F7">
        <w:rPr>
          <w:szCs w:val="20"/>
        </w:rPr>
        <w:t xml:space="preserve">The </w:t>
      </w:r>
      <w:r w:rsidR="000A755A" w:rsidRPr="00F376F7">
        <w:rPr>
          <w:szCs w:val="20"/>
        </w:rPr>
        <w:t xml:space="preserve">National </w:t>
      </w:r>
      <w:r w:rsidRPr="00F376F7">
        <w:rPr>
          <w:szCs w:val="20"/>
        </w:rPr>
        <w:t xml:space="preserve">Board reminds all dental practitioners that, </w:t>
      </w:r>
      <w:r w:rsidR="008073AA" w:rsidRPr="00F376F7">
        <w:rPr>
          <w:szCs w:val="20"/>
        </w:rPr>
        <w:t>consistent</w:t>
      </w:r>
      <w:r w:rsidRPr="00F376F7">
        <w:rPr>
          <w:szCs w:val="20"/>
        </w:rPr>
        <w:t xml:space="preserve"> with the CPD </w:t>
      </w:r>
      <w:r w:rsidR="000A755A" w:rsidRPr="00F376F7">
        <w:rPr>
          <w:szCs w:val="20"/>
        </w:rPr>
        <w:t>r</w:t>
      </w:r>
      <w:r w:rsidRPr="00F376F7">
        <w:rPr>
          <w:szCs w:val="20"/>
        </w:rPr>
        <w:t xml:space="preserve">egistration </w:t>
      </w:r>
      <w:r w:rsidR="000A755A" w:rsidRPr="00F376F7">
        <w:rPr>
          <w:szCs w:val="20"/>
        </w:rPr>
        <w:t>s</w:t>
      </w:r>
      <w:r w:rsidRPr="00F376F7">
        <w:rPr>
          <w:szCs w:val="20"/>
        </w:rPr>
        <w:t xml:space="preserve">tandard, all dental practitioners must complete a minimum of 60 hours of CPD activities over three years.  The current CPD cycle </w:t>
      </w:r>
      <w:r w:rsidRPr="00F376F7">
        <w:rPr>
          <w:b/>
          <w:szCs w:val="20"/>
        </w:rPr>
        <w:t>end</w:t>
      </w:r>
      <w:r w:rsidR="000A755A" w:rsidRPr="00F376F7">
        <w:rPr>
          <w:b/>
          <w:szCs w:val="20"/>
        </w:rPr>
        <w:t>s</w:t>
      </w:r>
      <w:r w:rsidRPr="00F376F7">
        <w:rPr>
          <w:b/>
          <w:szCs w:val="20"/>
        </w:rPr>
        <w:t xml:space="preserve"> on 30 June 2013</w:t>
      </w:r>
      <w:r w:rsidR="000A755A" w:rsidRPr="00F376F7">
        <w:rPr>
          <w:szCs w:val="20"/>
        </w:rPr>
        <w:t xml:space="preserve"> (it </w:t>
      </w:r>
      <w:r w:rsidR="008073AA" w:rsidRPr="00F376F7">
        <w:rPr>
          <w:szCs w:val="20"/>
        </w:rPr>
        <w:t xml:space="preserve">began </w:t>
      </w:r>
      <w:r w:rsidR="000A755A" w:rsidRPr="00F376F7">
        <w:rPr>
          <w:szCs w:val="20"/>
        </w:rPr>
        <w:t>on 1 July 2010)</w:t>
      </w:r>
      <w:r w:rsidRPr="00F376F7">
        <w:rPr>
          <w:szCs w:val="20"/>
        </w:rPr>
        <w:t xml:space="preserve">.  </w:t>
      </w:r>
      <w:r w:rsidR="00410E06" w:rsidRPr="00F376F7">
        <w:rPr>
          <w:szCs w:val="20"/>
        </w:rPr>
        <w:t xml:space="preserve">The </w:t>
      </w:r>
      <w:r w:rsidR="000A755A" w:rsidRPr="00F376F7">
        <w:rPr>
          <w:szCs w:val="20"/>
        </w:rPr>
        <w:t xml:space="preserve">National </w:t>
      </w:r>
      <w:r w:rsidR="00410E06" w:rsidRPr="00F376F7">
        <w:rPr>
          <w:szCs w:val="20"/>
        </w:rPr>
        <w:t xml:space="preserve">Board encourages all professional associations/groups to remind dental practitioners of </w:t>
      </w:r>
      <w:r w:rsidR="008073AA" w:rsidRPr="00F376F7">
        <w:rPr>
          <w:szCs w:val="20"/>
        </w:rPr>
        <w:t>the Board’s requirement to meet CPD obligations by this date.</w:t>
      </w:r>
    </w:p>
    <w:p w:rsidR="003808C4" w:rsidRPr="00F376F7" w:rsidRDefault="003808C4" w:rsidP="00110E86">
      <w:pPr>
        <w:pStyle w:val="AHPRAbody"/>
        <w:spacing w:after="0"/>
        <w:rPr>
          <w:szCs w:val="20"/>
        </w:rPr>
      </w:pPr>
    </w:p>
    <w:p w:rsidR="003808C4" w:rsidRPr="00F376F7" w:rsidRDefault="003808C4" w:rsidP="003808C4">
      <w:pPr>
        <w:pStyle w:val="AHPRAbody"/>
        <w:spacing w:after="0"/>
        <w:rPr>
          <w:szCs w:val="20"/>
        </w:rPr>
      </w:pPr>
      <w:r w:rsidRPr="00F376F7">
        <w:rPr>
          <w:szCs w:val="20"/>
        </w:rPr>
        <w:t xml:space="preserve">The National Board also reminds dental practitioners that it is their responsibility to maintain their own records detailing their CPD activities for audit purposes.  Dental practitioners may be asked to produce evidence of their CPD activities when requested to do so by the National Board.  The National Board’s CPD Registration Standard </w:t>
      </w:r>
      <w:hyperlink r:id="rId9" w:history="1">
        <w:r w:rsidRPr="00F376F7">
          <w:rPr>
            <w:rStyle w:val="Hyperlink"/>
            <w:szCs w:val="20"/>
          </w:rPr>
          <w:t>http://www.dentalboard.gov.au/Registration-Standards.aspx</w:t>
        </w:r>
      </w:hyperlink>
      <w:r w:rsidRPr="00F376F7">
        <w:rPr>
          <w:szCs w:val="20"/>
        </w:rPr>
        <w:t xml:space="preserve"> and Guidelines </w:t>
      </w:r>
      <w:hyperlink r:id="rId10" w:history="1">
        <w:r w:rsidRPr="00F376F7">
          <w:rPr>
            <w:rStyle w:val="Hyperlink"/>
            <w:szCs w:val="20"/>
          </w:rPr>
          <w:t>http://www.dentalboard.gov.au/Codes-Guidelines.aspx</w:t>
        </w:r>
      </w:hyperlink>
      <w:r w:rsidRPr="00F376F7">
        <w:rPr>
          <w:szCs w:val="20"/>
        </w:rPr>
        <w:t xml:space="preserve"> provide guidance for dental practitioners regarding the extent of records that should be maintained. </w:t>
      </w:r>
    </w:p>
    <w:p w:rsidR="00110E86" w:rsidRPr="00F376F7" w:rsidRDefault="00110E86" w:rsidP="00110E86">
      <w:pPr>
        <w:pStyle w:val="AHPRAbody"/>
        <w:spacing w:after="0"/>
        <w:rPr>
          <w:szCs w:val="20"/>
        </w:rPr>
      </w:pPr>
    </w:p>
    <w:p w:rsidR="003E1301" w:rsidRPr="00F376F7" w:rsidRDefault="008F77FA" w:rsidP="003E1301">
      <w:pPr>
        <w:spacing w:line="276" w:lineRule="auto"/>
        <w:ind w:right="284"/>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 xml:space="preserve">Compliance with other regulatory requirements </w:t>
      </w:r>
    </w:p>
    <w:p w:rsidR="004320F1" w:rsidRPr="00F376F7" w:rsidRDefault="003E1301" w:rsidP="003E1301">
      <w:pPr>
        <w:pStyle w:val="PlainText"/>
        <w:rPr>
          <w:rFonts w:ascii="Arial" w:hAnsi="Arial" w:cs="Arial"/>
          <w:color w:val="000000"/>
          <w:sz w:val="20"/>
          <w:szCs w:val="20"/>
        </w:rPr>
      </w:pPr>
      <w:r w:rsidRPr="00F376F7">
        <w:rPr>
          <w:rFonts w:ascii="Arial" w:eastAsia="Times New Roman" w:hAnsi="Arial" w:cs="Arial"/>
          <w:color w:val="000000"/>
          <w:sz w:val="20"/>
          <w:szCs w:val="20"/>
          <w:lang w:eastAsia="en-AU"/>
        </w:rPr>
        <w:t xml:space="preserve">The National </w:t>
      </w:r>
      <w:r w:rsidR="004320F1" w:rsidRPr="00F376F7">
        <w:rPr>
          <w:rFonts w:ascii="Arial" w:eastAsia="Times New Roman" w:hAnsi="Arial" w:cs="Arial"/>
          <w:color w:val="000000"/>
          <w:sz w:val="20"/>
          <w:szCs w:val="20"/>
          <w:lang w:eastAsia="en-AU"/>
        </w:rPr>
        <w:t>B</w:t>
      </w:r>
      <w:r w:rsidRPr="00F376F7">
        <w:rPr>
          <w:rFonts w:ascii="Arial" w:eastAsia="Times New Roman" w:hAnsi="Arial" w:cs="Arial"/>
          <w:color w:val="000000"/>
          <w:sz w:val="20"/>
          <w:szCs w:val="20"/>
          <w:lang w:eastAsia="en-AU"/>
        </w:rPr>
        <w:t xml:space="preserve">oard reminds all </w:t>
      </w:r>
      <w:r w:rsidRPr="00F376F7">
        <w:rPr>
          <w:rFonts w:ascii="Arial" w:hAnsi="Arial" w:cs="Arial"/>
          <w:color w:val="000000"/>
          <w:sz w:val="20"/>
          <w:szCs w:val="20"/>
        </w:rPr>
        <w:t xml:space="preserve">dental practitioners of the need to comply with </w:t>
      </w:r>
      <w:r w:rsidRPr="00F376F7">
        <w:rPr>
          <w:rFonts w:ascii="Arial" w:hAnsi="Arial" w:cs="Arial"/>
          <w:color w:val="000000"/>
          <w:sz w:val="20"/>
          <w:szCs w:val="20"/>
          <w:u w:val="single"/>
        </w:rPr>
        <w:t>all</w:t>
      </w:r>
      <w:r w:rsidRPr="00F376F7">
        <w:rPr>
          <w:rFonts w:ascii="Arial" w:hAnsi="Arial" w:cs="Arial"/>
          <w:color w:val="000000"/>
          <w:sz w:val="20"/>
          <w:szCs w:val="20"/>
        </w:rPr>
        <w:t xml:space="preserve"> relevant regulatory requirements.  This includes, but is not limited to, those established under state and territory drugs and poisons legislation, radiology legislation and the requirements of the Australian Competition and Consumer Commission (ACCC) and the </w:t>
      </w:r>
      <w:hyperlink r:id="rId11" w:history="1">
        <w:r w:rsidRPr="00F376F7">
          <w:rPr>
            <w:rFonts w:ascii="Arial" w:hAnsi="Arial" w:cs="Arial"/>
            <w:color w:val="000000"/>
            <w:sz w:val="20"/>
            <w:szCs w:val="20"/>
          </w:rPr>
          <w:t>Therapeutic Goods Administration (TGA)</w:t>
        </w:r>
      </w:hyperlink>
      <w:r w:rsidRPr="00F376F7">
        <w:rPr>
          <w:rFonts w:ascii="Arial" w:hAnsi="Arial" w:cs="Arial"/>
          <w:color w:val="000000"/>
          <w:sz w:val="20"/>
          <w:szCs w:val="20"/>
        </w:rPr>
        <w:t xml:space="preserve">.  </w:t>
      </w:r>
    </w:p>
    <w:p w:rsidR="004320F1" w:rsidRPr="00F376F7" w:rsidRDefault="004320F1" w:rsidP="003E1301">
      <w:pPr>
        <w:pStyle w:val="PlainText"/>
        <w:rPr>
          <w:rFonts w:ascii="Arial" w:hAnsi="Arial" w:cs="Arial"/>
          <w:color w:val="000000"/>
          <w:sz w:val="20"/>
          <w:szCs w:val="20"/>
        </w:rPr>
      </w:pPr>
    </w:p>
    <w:p w:rsidR="00445D9B" w:rsidRPr="00F376F7" w:rsidRDefault="00D66932" w:rsidP="00445D9B">
      <w:pPr>
        <w:pStyle w:val="Default"/>
        <w:rPr>
          <w:rFonts w:ascii="Arial" w:hAnsi="Arial" w:cs="Arial"/>
          <w:sz w:val="20"/>
          <w:szCs w:val="20"/>
        </w:rPr>
      </w:pPr>
      <w:r w:rsidRPr="00F376F7">
        <w:rPr>
          <w:rFonts w:ascii="Arial" w:hAnsi="Arial" w:cs="Arial"/>
          <w:sz w:val="20"/>
          <w:szCs w:val="20"/>
        </w:rPr>
        <w:t>The drugs and poisons legislation sets out the regulatory mechanisms relevant to a dental practitioners’ capacity to possess, prescribe/supply and administer medications in Australia</w:t>
      </w:r>
      <w:r w:rsidR="00FE2916" w:rsidRPr="00F376F7">
        <w:rPr>
          <w:rFonts w:ascii="Arial" w:hAnsi="Arial" w:cs="Arial"/>
          <w:sz w:val="20"/>
          <w:szCs w:val="20"/>
        </w:rPr>
        <w:t xml:space="preserve">.  In accordance with the National Board’s Code of Conduct, the Board expects all dental practitioners to make the care of their patient their first concern and to make sure they provide safe care to patients.  </w:t>
      </w:r>
    </w:p>
    <w:p w:rsidR="00445D9B" w:rsidRPr="00F376F7" w:rsidRDefault="00445D9B" w:rsidP="00445D9B">
      <w:pPr>
        <w:pStyle w:val="Default"/>
        <w:rPr>
          <w:rFonts w:ascii="Arial" w:hAnsi="Arial" w:cs="Arial"/>
          <w:sz w:val="20"/>
          <w:szCs w:val="20"/>
        </w:rPr>
      </w:pPr>
    </w:p>
    <w:p w:rsidR="00445D9B" w:rsidRPr="00445D9B" w:rsidRDefault="00FE2916" w:rsidP="00445D9B">
      <w:pPr>
        <w:pStyle w:val="Default"/>
        <w:rPr>
          <w:rFonts w:ascii="Arial" w:hAnsi="Arial" w:cs="Arial"/>
          <w:sz w:val="20"/>
          <w:szCs w:val="20"/>
        </w:rPr>
      </w:pPr>
      <w:r w:rsidRPr="00F376F7">
        <w:rPr>
          <w:rFonts w:ascii="Arial" w:hAnsi="Arial" w:cs="Arial"/>
          <w:sz w:val="20"/>
          <w:szCs w:val="20"/>
        </w:rPr>
        <w:t>Dentists' administration, supply and prescription of all medications should be consistent with providing safe dental care and</w:t>
      </w:r>
      <w:r w:rsidR="00445D9B" w:rsidRPr="00F376F7">
        <w:rPr>
          <w:rFonts w:ascii="Arial" w:hAnsi="Arial" w:cs="Arial"/>
          <w:sz w:val="20"/>
          <w:szCs w:val="20"/>
        </w:rPr>
        <w:t xml:space="preserve"> </w:t>
      </w:r>
      <w:r w:rsidR="00445D9B" w:rsidRPr="00445D9B">
        <w:rPr>
          <w:rFonts w:ascii="Arial" w:hAnsi="Arial" w:cs="Arial"/>
          <w:sz w:val="20"/>
          <w:szCs w:val="20"/>
        </w:rPr>
        <w:t>must follow appropriate legislation and guidelines for the use and administration of medications.</w:t>
      </w:r>
      <w:r w:rsidR="00445D9B" w:rsidRPr="00F376F7">
        <w:rPr>
          <w:rFonts w:ascii="Arial" w:hAnsi="Arial" w:cs="Arial"/>
          <w:sz w:val="20"/>
          <w:szCs w:val="20"/>
        </w:rPr>
        <w:t xml:space="preserve">  </w:t>
      </w:r>
      <w:r w:rsidR="00445D9B" w:rsidRPr="00445D9B">
        <w:rPr>
          <w:rFonts w:ascii="Arial" w:hAnsi="Arial" w:cs="Arial"/>
          <w:sz w:val="20"/>
          <w:szCs w:val="20"/>
        </w:rPr>
        <w:t>This should include reference to the National Prescribing Service quality use of medicines (</w:t>
      </w:r>
      <w:r w:rsidR="00445D9B" w:rsidRPr="00445D9B">
        <w:rPr>
          <w:rFonts w:ascii="Arial" w:hAnsi="Arial" w:cs="Arial"/>
          <w:sz w:val="20"/>
          <w:szCs w:val="20"/>
          <w:u w:val="single"/>
        </w:rPr>
        <w:t>www.nps.org.au</w:t>
      </w:r>
      <w:r w:rsidR="00445D9B" w:rsidRPr="00445D9B">
        <w:rPr>
          <w:rFonts w:ascii="Arial" w:hAnsi="Arial" w:cs="Arial"/>
          <w:sz w:val="20"/>
          <w:szCs w:val="20"/>
        </w:rPr>
        <w:t xml:space="preserve">). </w:t>
      </w:r>
    </w:p>
    <w:p w:rsidR="00D66932" w:rsidRPr="00F376F7" w:rsidRDefault="00D66932" w:rsidP="00D66932">
      <w:pPr>
        <w:pStyle w:val="Default"/>
        <w:rPr>
          <w:rFonts w:ascii="Arial" w:hAnsi="Arial" w:cs="Arial"/>
          <w:sz w:val="20"/>
          <w:szCs w:val="20"/>
        </w:rPr>
      </w:pPr>
    </w:p>
    <w:p w:rsidR="00FE2916" w:rsidRPr="00F376F7" w:rsidRDefault="00D66932" w:rsidP="009640F9">
      <w:pPr>
        <w:pStyle w:val="Default"/>
        <w:rPr>
          <w:rFonts w:ascii="Arial" w:hAnsi="Arial" w:cs="Arial"/>
          <w:sz w:val="20"/>
          <w:szCs w:val="20"/>
        </w:rPr>
      </w:pPr>
      <w:r w:rsidRPr="00F376F7">
        <w:rPr>
          <w:rFonts w:ascii="Arial" w:hAnsi="Arial" w:cs="Arial"/>
          <w:sz w:val="20"/>
          <w:szCs w:val="20"/>
        </w:rPr>
        <w:t xml:space="preserve">Regarding </w:t>
      </w:r>
      <w:r w:rsidRPr="00F376F7">
        <w:rPr>
          <w:rFonts w:ascii="Arial" w:hAnsi="Arial" w:cs="Arial"/>
          <w:b/>
          <w:sz w:val="20"/>
          <w:szCs w:val="20"/>
        </w:rPr>
        <w:t>tooth whitening/bleaching</w:t>
      </w:r>
      <w:r w:rsidRPr="00F376F7">
        <w:rPr>
          <w:rFonts w:ascii="Arial" w:hAnsi="Arial" w:cs="Arial"/>
          <w:sz w:val="20"/>
          <w:szCs w:val="20"/>
        </w:rPr>
        <w:t>, t</w:t>
      </w:r>
      <w:r w:rsidR="003E1301" w:rsidRPr="00F376F7">
        <w:rPr>
          <w:rFonts w:ascii="Arial" w:hAnsi="Arial" w:cs="Arial"/>
          <w:sz w:val="20"/>
          <w:szCs w:val="20"/>
        </w:rPr>
        <w:t>he National Board</w:t>
      </w:r>
      <w:r w:rsidR="00FE2916" w:rsidRPr="00F376F7">
        <w:rPr>
          <w:rFonts w:ascii="Arial" w:hAnsi="Arial" w:cs="Arial"/>
          <w:sz w:val="20"/>
          <w:szCs w:val="20"/>
        </w:rPr>
        <w:t xml:space="preserve"> has developed an Interim Policy</w:t>
      </w:r>
      <w:r w:rsidR="008212AD" w:rsidRPr="00F376F7">
        <w:rPr>
          <w:rFonts w:ascii="Arial" w:hAnsi="Arial" w:cs="Arial"/>
          <w:sz w:val="20"/>
          <w:szCs w:val="20"/>
        </w:rPr>
        <w:t xml:space="preserve"> which states:</w:t>
      </w:r>
    </w:p>
    <w:p w:rsidR="00FE2916" w:rsidRPr="00F376F7" w:rsidRDefault="008212AD" w:rsidP="008212AD">
      <w:pPr>
        <w:pStyle w:val="Default"/>
        <w:ind w:left="720"/>
        <w:rPr>
          <w:rFonts w:ascii="Arial" w:hAnsi="Arial" w:cs="Arial"/>
          <w:i/>
          <w:sz w:val="20"/>
          <w:szCs w:val="20"/>
        </w:rPr>
      </w:pPr>
      <w:r w:rsidRPr="00F376F7">
        <w:rPr>
          <w:rFonts w:ascii="Arial" w:hAnsi="Arial" w:cs="Arial"/>
          <w:i/>
          <w:sz w:val="20"/>
          <w:szCs w:val="20"/>
        </w:rPr>
        <w:t>Teeth whitening/bleaching, is an irreversible procedure on the human teeth and any tooth whitening/bleaching products containing more than 6% concentration of the active whitening/bleaching agent, should only be used by a registered dental practitioner with education, training and competence in teeth whitening/bleaching.</w:t>
      </w:r>
    </w:p>
    <w:p w:rsidR="008212AD" w:rsidRPr="00F376F7" w:rsidRDefault="008212AD" w:rsidP="008212AD">
      <w:pPr>
        <w:pStyle w:val="Default"/>
        <w:rPr>
          <w:rFonts w:ascii="Arial" w:hAnsi="Arial" w:cs="Arial"/>
          <w:sz w:val="20"/>
          <w:szCs w:val="20"/>
        </w:rPr>
      </w:pPr>
    </w:p>
    <w:p w:rsidR="009640F9" w:rsidRPr="00F376F7" w:rsidRDefault="00FE2916" w:rsidP="009640F9">
      <w:pPr>
        <w:pStyle w:val="Default"/>
        <w:rPr>
          <w:rFonts w:ascii="Arial" w:hAnsi="Arial" w:cs="Arial"/>
          <w:sz w:val="20"/>
          <w:szCs w:val="20"/>
          <w:lang w:val="en-US"/>
        </w:rPr>
      </w:pPr>
      <w:r w:rsidRPr="00F376F7">
        <w:rPr>
          <w:rFonts w:ascii="Arial" w:hAnsi="Arial" w:cs="Arial"/>
          <w:sz w:val="20"/>
          <w:szCs w:val="20"/>
        </w:rPr>
        <w:t>The Board</w:t>
      </w:r>
      <w:r w:rsidR="003E1301" w:rsidRPr="00F376F7">
        <w:rPr>
          <w:rFonts w:ascii="Arial" w:hAnsi="Arial" w:cs="Arial"/>
          <w:sz w:val="20"/>
          <w:szCs w:val="20"/>
        </w:rPr>
        <w:t xml:space="preserve"> has </w:t>
      </w:r>
      <w:r w:rsidR="009640F9" w:rsidRPr="00F376F7">
        <w:rPr>
          <w:rFonts w:ascii="Arial" w:hAnsi="Arial" w:cs="Arial"/>
          <w:sz w:val="20"/>
          <w:szCs w:val="20"/>
        </w:rPr>
        <w:t xml:space="preserve">recently </w:t>
      </w:r>
      <w:r w:rsidR="00103B7D" w:rsidRPr="00F376F7">
        <w:rPr>
          <w:rFonts w:ascii="Arial" w:hAnsi="Arial" w:cs="Arial"/>
          <w:sz w:val="20"/>
          <w:szCs w:val="20"/>
        </w:rPr>
        <w:t xml:space="preserve">been </w:t>
      </w:r>
      <w:r w:rsidR="009640F9" w:rsidRPr="00F376F7">
        <w:rPr>
          <w:rFonts w:ascii="Arial" w:hAnsi="Arial" w:cs="Arial"/>
          <w:sz w:val="20"/>
          <w:szCs w:val="20"/>
        </w:rPr>
        <w:t xml:space="preserve">advised </w:t>
      </w:r>
      <w:r w:rsidR="003E1301" w:rsidRPr="00F376F7">
        <w:rPr>
          <w:rFonts w:ascii="Arial" w:hAnsi="Arial" w:cs="Arial"/>
          <w:sz w:val="20"/>
          <w:szCs w:val="20"/>
        </w:rPr>
        <w:t>by the ACCC that the position established by the ACCC in March 2012</w:t>
      </w:r>
      <w:r w:rsidR="009640F9" w:rsidRPr="00F376F7">
        <w:rPr>
          <w:rFonts w:ascii="Arial" w:hAnsi="Arial" w:cs="Arial"/>
          <w:sz w:val="20"/>
          <w:szCs w:val="20"/>
        </w:rPr>
        <w:t xml:space="preserve"> </w:t>
      </w:r>
      <w:proofErr w:type="spellStart"/>
      <w:r w:rsidR="009640F9" w:rsidRPr="00F376F7">
        <w:rPr>
          <w:rFonts w:ascii="Arial" w:hAnsi="Arial" w:cs="Arial"/>
          <w:sz w:val="20"/>
          <w:szCs w:val="20"/>
        </w:rPr>
        <w:t>i</w:t>
      </w:r>
      <w:proofErr w:type="spellEnd"/>
      <w:r w:rsidR="009640F9" w:rsidRPr="00F376F7">
        <w:rPr>
          <w:rFonts w:ascii="Arial" w:hAnsi="Arial" w:cs="Arial"/>
          <w:sz w:val="20"/>
          <w:szCs w:val="20"/>
          <w:lang w:val="en-US"/>
        </w:rPr>
        <w:t xml:space="preserve">.e. </w:t>
      </w:r>
      <w:r w:rsidR="009640F9" w:rsidRPr="00F376F7">
        <w:rPr>
          <w:rFonts w:ascii="Arial" w:hAnsi="Arial" w:cs="Arial"/>
          <w:i/>
          <w:iCs/>
          <w:sz w:val="20"/>
          <w:szCs w:val="20"/>
          <w:lang w:val="en-US"/>
        </w:rPr>
        <w:t xml:space="preserve">that tooth whitening products of the above concentrations were inherently unsafe for self-administered home use and do not comply with the existing provisions of the Poisons Standard for a preparation intended to be taken into the mouth and can only be used/applied by dental practitioners </w:t>
      </w:r>
      <w:r w:rsidR="009640F9" w:rsidRPr="00F376F7">
        <w:rPr>
          <w:rFonts w:ascii="Arial" w:hAnsi="Arial" w:cs="Arial"/>
          <w:iCs/>
          <w:sz w:val="20"/>
          <w:szCs w:val="20"/>
          <w:lang w:val="en-US"/>
        </w:rPr>
        <w:t>has not changed.</w:t>
      </w:r>
    </w:p>
    <w:p w:rsidR="002D2FCD" w:rsidRDefault="002D2FCD" w:rsidP="00445D9B">
      <w:pPr>
        <w:pStyle w:val="Default"/>
        <w:rPr>
          <w:rFonts w:ascii="Arial" w:hAnsi="Arial" w:cs="Arial"/>
          <w:sz w:val="20"/>
          <w:szCs w:val="20"/>
        </w:rPr>
      </w:pPr>
    </w:p>
    <w:p w:rsidR="006D6780" w:rsidRPr="00F376F7" w:rsidRDefault="006D6780" w:rsidP="00445D9B">
      <w:pPr>
        <w:pStyle w:val="Default"/>
        <w:rPr>
          <w:rFonts w:ascii="Arial" w:hAnsi="Arial" w:cs="Arial"/>
          <w:sz w:val="20"/>
          <w:szCs w:val="20"/>
        </w:rPr>
      </w:pPr>
      <w:r w:rsidRPr="00F376F7">
        <w:rPr>
          <w:rFonts w:ascii="Arial" w:hAnsi="Arial" w:cs="Arial"/>
          <w:sz w:val="20"/>
          <w:szCs w:val="20"/>
        </w:rPr>
        <w:t xml:space="preserve">The </w:t>
      </w:r>
      <w:r w:rsidR="00445D9B" w:rsidRPr="00F376F7">
        <w:rPr>
          <w:rFonts w:ascii="Arial" w:hAnsi="Arial" w:cs="Arial"/>
          <w:sz w:val="20"/>
          <w:szCs w:val="20"/>
        </w:rPr>
        <w:t xml:space="preserve">National </w:t>
      </w:r>
      <w:r w:rsidRPr="00F376F7">
        <w:rPr>
          <w:rFonts w:ascii="Arial" w:hAnsi="Arial" w:cs="Arial"/>
          <w:sz w:val="20"/>
          <w:szCs w:val="20"/>
        </w:rPr>
        <w:t xml:space="preserve">Board supports the use of </w:t>
      </w:r>
      <w:proofErr w:type="spellStart"/>
      <w:r w:rsidRPr="00F376F7">
        <w:rPr>
          <w:rFonts w:ascii="Arial" w:hAnsi="Arial" w:cs="Arial"/>
          <w:b/>
          <w:sz w:val="20"/>
          <w:szCs w:val="20"/>
        </w:rPr>
        <w:t>Botulinum</w:t>
      </w:r>
      <w:proofErr w:type="spellEnd"/>
      <w:r w:rsidRPr="00F376F7">
        <w:rPr>
          <w:rFonts w:ascii="Arial" w:hAnsi="Arial" w:cs="Arial"/>
          <w:b/>
          <w:sz w:val="20"/>
          <w:szCs w:val="20"/>
        </w:rPr>
        <w:t xml:space="preserve"> toxin</w:t>
      </w:r>
      <w:r w:rsidRPr="00F376F7">
        <w:rPr>
          <w:rFonts w:ascii="Arial" w:hAnsi="Arial" w:cs="Arial"/>
          <w:sz w:val="20"/>
          <w:szCs w:val="20"/>
        </w:rPr>
        <w:t xml:space="preserve"> by registered dentists with education, training and competence for the treatment of </w:t>
      </w:r>
      <w:proofErr w:type="spellStart"/>
      <w:proofErr w:type="gramStart"/>
      <w:r w:rsidRPr="00F376F7">
        <w:rPr>
          <w:rFonts w:ascii="Arial" w:hAnsi="Arial" w:cs="Arial"/>
          <w:sz w:val="20"/>
          <w:szCs w:val="20"/>
        </w:rPr>
        <w:t>Temporomandibular</w:t>
      </w:r>
      <w:proofErr w:type="spellEnd"/>
      <w:proofErr w:type="gramEnd"/>
      <w:r w:rsidRPr="00F376F7">
        <w:rPr>
          <w:rFonts w:ascii="Arial" w:hAnsi="Arial" w:cs="Arial"/>
          <w:sz w:val="20"/>
          <w:szCs w:val="20"/>
        </w:rPr>
        <w:t xml:space="preserve"> joint disorder/dysfunction.</w:t>
      </w:r>
      <w:r w:rsidR="00445D9B" w:rsidRPr="00F376F7">
        <w:rPr>
          <w:rFonts w:ascii="Arial" w:hAnsi="Arial" w:cs="Arial"/>
          <w:sz w:val="20"/>
          <w:szCs w:val="20"/>
        </w:rPr>
        <w:t xml:space="preserve">  </w:t>
      </w:r>
      <w:r w:rsidRPr="00F376F7">
        <w:rPr>
          <w:rFonts w:ascii="Arial" w:hAnsi="Arial" w:cs="Arial"/>
          <w:sz w:val="20"/>
          <w:szCs w:val="20"/>
        </w:rPr>
        <w:t xml:space="preserve"> </w:t>
      </w:r>
      <w:r w:rsidR="00445D9B" w:rsidRPr="00F376F7">
        <w:rPr>
          <w:rFonts w:ascii="Arial" w:hAnsi="Arial" w:cs="Arial"/>
          <w:sz w:val="20"/>
          <w:szCs w:val="20"/>
        </w:rPr>
        <w:t xml:space="preserve">This is the </w:t>
      </w:r>
      <w:r w:rsidRPr="00F376F7">
        <w:rPr>
          <w:rFonts w:ascii="Arial" w:hAnsi="Arial" w:cs="Arial"/>
          <w:sz w:val="20"/>
          <w:szCs w:val="20"/>
        </w:rPr>
        <w:t xml:space="preserve">full </w:t>
      </w:r>
      <w:r w:rsidRPr="00F376F7">
        <w:rPr>
          <w:rFonts w:ascii="Arial" w:hAnsi="Arial" w:cs="Arial"/>
          <w:sz w:val="20"/>
          <w:szCs w:val="20"/>
        </w:rPr>
        <w:lastRenderedPageBreak/>
        <w:t xml:space="preserve">extent of the </w:t>
      </w:r>
      <w:r w:rsidR="00445D9B" w:rsidRPr="00F376F7">
        <w:rPr>
          <w:rFonts w:ascii="Arial" w:hAnsi="Arial" w:cs="Arial"/>
          <w:sz w:val="20"/>
          <w:szCs w:val="20"/>
        </w:rPr>
        <w:t xml:space="preserve">National </w:t>
      </w:r>
      <w:r w:rsidRPr="00F376F7">
        <w:rPr>
          <w:rFonts w:ascii="Arial" w:hAnsi="Arial" w:cs="Arial"/>
          <w:sz w:val="20"/>
          <w:szCs w:val="20"/>
        </w:rPr>
        <w:t xml:space="preserve">Board’s support for the use of </w:t>
      </w:r>
      <w:proofErr w:type="spellStart"/>
      <w:r w:rsidRPr="00F376F7">
        <w:rPr>
          <w:rFonts w:ascii="Arial" w:hAnsi="Arial" w:cs="Arial"/>
          <w:sz w:val="20"/>
          <w:szCs w:val="20"/>
        </w:rPr>
        <w:t>Botulinum</w:t>
      </w:r>
      <w:proofErr w:type="spellEnd"/>
      <w:r w:rsidRPr="00F376F7">
        <w:rPr>
          <w:rFonts w:ascii="Arial" w:hAnsi="Arial" w:cs="Arial"/>
          <w:sz w:val="20"/>
          <w:szCs w:val="20"/>
        </w:rPr>
        <w:t xml:space="preserve"> toxin in dental practice</w:t>
      </w:r>
      <w:r w:rsidR="00445D9B" w:rsidRPr="00F376F7">
        <w:rPr>
          <w:rFonts w:ascii="Arial" w:hAnsi="Arial" w:cs="Arial"/>
          <w:sz w:val="20"/>
          <w:szCs w:val="20"/>
        </w:rPr>
        <w:t xml:space="preserve">.  The National Board has developed a </w:t>
      </w:r>
      <w:r w:rsidRPr="00F376F7">
        <w:rPr>
          <w:rFonts w:ascii="Arial" w:hAnsi="Arial" w:cs="Arial"/>
          <w:sz w:val="20"/>
          <w:szCs w:val="20"/>
        </w:rPr>
        <w:t xml:space="preserve">fact sheet </w:t>
      </w:r>
      <w:r w:rsidR="00445D9B" w:rsidRPr="00F376F7">
        <w:rPr>
          <w:rFonts w:ascii="Arial" w:hAnsi="Arial" w:cs="Arial"/>
          <w:sz w:val="20"/>
          <w:szCs w:val="20"/>
        </w:rPr>
        <w:t xml:space="preserve">(published in July 2012) which </w:t>
      </w:r>
      <w:r w:rsidRPr="00F376F7">
        <w:rPr>
          <w:rFonts w:ascii="Arial" w:hAnsi="Arial" w:cs="Arial"/>
          <w:sz w:val="20"/>
          <w:szCs w:val="20"/>
        </w:rPr>
        <w:t xml:space="preserve">is available on </w:t>
      </w:r>
      <w:r w:rsidR="00DD7708" w:rsidRPr="00F376F7">
        <w:rPr>
          <w:rFonts w:ascii="Arial" w:hAnsi="Arial" w:cs="Arial"/>
          <w:sz w:val="20"/>
          <w:szCs w:val="20"/>
        </w:rPr>
        <w:t>its</w:t>
      </w:r>
      <w:r w:rsidRPr="00F376F7">
        <w:rPr>
          <w:rFonts w:ascii="Arial" w:hAnsi="Arial" w:cs="Arial"/>
          <w:sz w:val="20"/>
          <w:szCs w:val="20"/>
        </w:rPr>
        <w:t xml:space="preserve"> website at: </w:t>
      </w:r>
      <w:hyperlink r:id="rId12" w:history="1">
        <w:r w:rsidR="002D2FCD" w:rsidRPr="00C417DB">
          <w:rPr>
            <w:rStyle w:val="Hyperlink"/>
            <w:rFonts w:ascii="Arial" w:hAnsi="Arial" w:cs="Arial"/>
            <w:sz w:val="20"/>
            <w:szCs w:val="20"/>
          </w:rPr>
          <w:t>www.dentalboard.gov.au/Codes-Guidelines/FAQ.aspx</w:t>
        </w:r>
      </w:hyperlink>
      <w:r w:rsidR="002D2FCD">
        <w:rPr>
          <w:rFonts w:ascii="Arial" w:hAnsi="Arial" w:cs="Arial"/>
          <w:sz w:val="20"/>
          <w:szCs w:val="20"/>
        </w:rPr>
        <w:t xml:space="preserve"> </w:t>
      </w:r>
    </w:p>
    <w:p w:rsidR="006D6780" w:rsidRPr="00F376F7" w:rsidRDefault="006D6780" w:rsidP="008F77FA">
      <w:pPr>
        <w:spacing w:line="276" w:lineRule="auto"/>
        <w:ind w:right="284"/>
        <w:rPr>
          <w:rFonts w:ascii="Arial" w:eastAsia="Cambria" w:hAnsi="Arial" w:cs="Arial"/>
          <w:b/>
          <w:color w:val="007DC3"/>
          <w:sz w:val="20"/>
          <w:szCs w:val="20"/>
          <w:lang w:eastAsia="en-US"/>
        </w:rPr>
      </w:pPr>
    </w:p>
    <w:p w:rsidR="002E3F91" w:rsidRPr="00F376F7" w:rsidRDefault="009474F9" w:rsidP="002E3F91">
      <w:pPr>
        <w:spacing w:line="276" w:lineRule="auto"/>
        <w:ind w:right="282"/>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Review of accreditation functions</w:t>
      </w:r>
    </w:p>
    <w:p w:rsidR="005C30C0" w:rsidRPr="00F376F7" w:rsidRDefault="005C30C0" w:rsidP="005C30C0">
      <w:pPr>
        <w:spacing w:line="276" w:lineRule="auto"/>
        <w:ind w:right="282"/>
        <w:rPr>
          <w:rFonts w:ascii="Arial" w:hAnsi="Arial" w:cs="Arial"/>
          <w:sz w:val="20"/>
          <w:szCs w:val="20"/>
        </w:rPr>
      </w:pPr>
      <w:r w:rsidRPr="00F376F7">
        <w:rPr>
          <w:rFonts w:ascii="Arial" w:hAnsi="Arial" w:cs="Arial"/>
          <w:sz w:val="20"/>
          <w:szCs w:val="20"/>
        </w:rPr>
        <w:t>As advise</w:t>
      </w:r>
      <w:r w:rsidR="00FD7AA6" w:rsidRPr="00F376F7">
        <w:rPr>
          <w:rFonts w:ascii="Arial" w:hAnsi="Arial" w:cs="Arial"/>
          <w:sz w:val="20"/>
          <w:szCs w:val="20"/>
        </w:rPr>
        <w:t>d</w:t>
      </w:r>
      <w:r w:rsidRPr="00F376F7">
        <w:rPr>
          <w:rFonts w:ascii="Arial" w:hAnsi="Arial" w:cs="Arial"/>
          <w:sz w:val="20"/>
          <w:szCs w:val="20"/>
        </w:rPr>
        <w:t xml:space="preserve"> in previous communiqués, the National Board is currently review</w:t>
      </w:r>
      <w:r w:rsidR="008073AA" w:rsidRPr="00F376F7">
        <w:rPr>
          <w:rFonts w:ascii="Arial" w:hAnsi="Arial" w:cs="Arial"/>
          <w:sz w:val="20"/>
          <w:szCs w:val="20"/>
        </w:rPr>
        <w:t>ing</w:t>
      </w:r>
      <w:r w:rsidRPr="00F376F7">
        <w:rPr>
          <w:rFonts w:ascii="Arial" w:hAnsi="Arial" w:cs="Arial"/>
          <w:sz w:val="20"/>
          <w:szCs w:val="20"/>
        </w:rPr>
        <w:t xml:space="preserve"> </w:t>
      </w:r>
      <w:r w:rsidR="00F00989" w:rsidRPr="00F376F7">
        <w:rPr>
          <w:rFonts w:ascii="Arial" w:hAnsi="Arial" w:cs="Arial"/>
          <w:sz w:val="20"/>
          <w:szCs w:val="20"/>
        </w:rPr>
        <w:t>its</w:t>
      </w:r>
      <w:r w:rsidRPr="00F376F7">
        <w:rPr>
          <w:rFonts w:ascii="Arial" w:hAnsi="Arial" w:cs="Arial"/>
          <w:sz w:val="20"/>
          <w:szCs w:val="20"/>
        </w:rPr>
        <w:t xml:space="preserve"> accreditation functions. The </w:t>
      </w:r>
      <w:r w:rsidR="00BA42E4" w:rsidRPr="00F376F7">
        <w:rPr>
          <w:rFonts w:ascii="Arial" w:hAnsi="Arial" w:cs="Arial"/>
          <w:sz w:val="20"/>
          <w:szCs w:val="20"/>
        </w:rPr>
        <w:t xml:space="preserve">National </w:t>
      </w:r>
      <w:r w:rsidRPr="00F376F7">
        <w:rPr>
          <w:rFonts w:ascii="Arial" w:hAnsi="Arial" w:cs="Arial"/>
          <w:sz w:val="20"/>
          <w:szCs w:val="20"/>
        </w:rPr>
        <w:t>Board has considered the feedback received to the public consultation on the review of accreditation functions, which closed late in 2012.</w:t>
      </w:r>
    </w:p>
    <w:p w:rsidR="005C30C0" w:rsidRPr="00F376F7" w:rsidRDefault="005C30C0" w:rsidP="005C30C0">
      <w:pPr>
        <w:pStyle w:val="ListParagraph"/>
        <w:spacing w:before="240" w:line="276" w:lineRule="auto"/>
        <w:ind w:left="0" w:right="282"/>
        <w:rPr>
          <w:rFonts w:cs="Arial"/>
          <w:sz w:val="20"/>
          <w:szCs w:val="20"/>
        </w:rPr>
      </w:pPr>
      <w:r w:rsidRPr="00F376F7">
        <w:rPr>
          <w:rFonts w:cs="Arial"/>
          <w:sz w:val="20"/>
          <w:szCs w:val="20"/>
        </w:rPr>
        <w:t xml:space="preserve">The National Board will </w:t>
      </w:r>
      <w:r w:rsidR="00471291" w:rsidRPr="00F376F7">
        <w:rPr>
          <w:rFonts w:cs="Arial"/>
          <w:sz w:val="20"/>
          <w:szCs w:val="20"/>
        </w:rPr>
        <w:t xml:space="preserve">finalise its decision </w:t>
      </w:r>
      <w:r w:rsidR="008073AA" w:rsidRPr="00F376F7">
        <w:rPr>
          <w:rFonts w:cs="Arial"/>
          <w:sz w:val="20"/>
          <w:szCs w:val="20"/>
        </w:rPr>
        <w:t>about</w:t>
      </w:r>
      <w:r w:rsidR="00471291" w:rsidRPr="00F376F7">
        <w:rPr>
          <w:rFonts w:cs="Arial"/>
          <w:sz w:val="20"/>
          <w:szCs w:val="20"/>
        </w:rPr>
        <w:t xml:space="preserve"> the review of accreditation functions in the weeks</w:t>
      </w:r>
      <w:r w:rsidR="008073AA" w:rsidRPr="00F376F7">
        <w:rPr>
          <w:rFonts w:cs="Arial"/>
          <w:sz w:val="20"/>
          <w:szCs w:val="20"/>
        </w:rPr>
        <w:t xml:space="preserve"> ahead and will keep stakeholders informed of its decision</w:t>
      </w:r>
      <w:r w:rsidR="00471291" w:rsidRPr="00F376F7">
        <w:rPr>
          <w:rFonts w:cs="Arial"/>
          <w:sz w:val="20"/>
          <w:szCs w:val="20"/>
        </w:rPr>
        <w:t>.</w:t>
      </w:r>
    </w:p>
    <w:p w:rsidR="002E3F91" w:rsidRPr="00F376F7" w:rsidRDefault="002E3F91" w:rsidP="002E3F91">
      <w:pPr>
        <w:spacing w:line="276" w:lineRule="auto"/>
        <w:ind w:right="282"/>
        <w:rPr>
          <w:rFonts w:ascii="Arial" w:hAnsi="Arial" w:cs="Arial"/>
          <w:sz w:val="20"/>
          <w:szCs w:val="20"/>
        </w:rPr>
      </w:pPr>
    </w:p>
    <w:p w:rsidR="008073AA" w:rsidRPr="00F376F7" w:rsidRDefault="009474F9" w:rsidP="00253046">
      <w:pPr>
        <w:spacing w:line="276" w:lineRule="auto"/>
        <w:ind w:right="284"/>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Review of standards, guidelines and codes</w:t>
      </w:r>
      <w:r w:rsidR="004D79C7" w:rsidRPr="00F376F7">
        <w:rPr>
          <w:rFonts w:ascii="Arial" w:hAnsi="Arial" w:cs="Arial"/>
          <w:sz w:val="20"/>
          <w:szCs w:val="20"/>
        </w:rPr>
        <w:t xml:space="preserve"> </w:t>
      </w:r>
    </w:p>
    <w:p w:rsidR="00253046" w:rsidRPr="00F376F7" w:rsidRDefault="00253046" w:rsidP="00253046">
      <w:pPr>
        <w:pStyle w:val="AHPRAbody"/>
        <w:rPr>
          <w:szCs w:val="20"/>
        </w:rPr>
      </w:pPr>
      <w:r w:rsidRPr="00F376F7">
        <w:rPr>
          <w:szCs w:val="20"/>
        </w:rPr>
        <w:t xml:space="preserve">The National Board invites all interested practitioners, members of the community and other stakeholders to provide feedback to the consultations </w:t>
      </w:r>
      <w:r w:rsidR="00F00989" w:rsidRPr="00F376F7">
        <w:rPr>
          <w:szCs w:val="20"/>
        </w:rPr>
        <w:t xml:space="preserve">published </w:t>
      </w:r>
      <w:r w:rsidRPr="00F376F7">
        <w:rPr>
          <w:szCs w:val="20"/>
        </w:rPr>
        <w:t>on the National Board’s website.</w:t>
      </w:r>
    </w:p>
    <w:p w:rsidR="00F00989" w:rsidRPr="00F376F7" w:rsidRDefault="00F00989" w:rsidP="00F00989">
      <w:pPr>
        <w:pStyle w:val="AHPRAbody"/>
        <w:rPr>
          <w:szCs w:val="20"/>
        </w:rPr>
      </w:pPr>
      <w:r w:rsidRPr="00F376F7">
        <w:rPr>
          <w:szCs w:val="20"/>
        </w:rPr>
        <w:t xml:space="preserve">The National Board is currently consulting on a proposed revised </w:t>
      </w:r>
      <w:r w:rsidRPr="00F376F7">
        <w:rPr>
          <w:i/>
          <w:szCs w:val="20"/>
        </w:rPr>
        <w:t>Scope of practice registration standard</w:t>
      </w:r>
      <w:r w:rsidRPr="00F376F7">
        <w:rPr>
          <w:szCs w:val="20"/>
        </w:rPr>
        <w:t xml:space="preserve"> and draft guidelines.  The consultation is open until </w:t>
      </w:r>
      <w:r w:rsidRPr="00F376F7">
        <w:rPr>
          <w:b/>
          <w:szCs w:val="20"/>
        </w:rPr>
        <w:t>19 June 2013</w:t>
      </w:r>
      <w:r w:rsidRPr="00F376F7">
        <w:rPr>
          <w:szCs w:val="20"/>
        </w:rPr>
        <w:t>.</w:t>
      </w:r>
    </w:p>
    <w:p w:rsidR="00DF68E6" w:rsidRPr="00F376F7" w:rsidRDefault="00DF68E6" w:rsidP="00DF68E6">
      <w:pPr>
        <w:pStyle w:val="AHPRAbody"/>
        <w:rPr>
          <w:szCs w:val="20"/>
        </w:rPr>
      </w:pPr>
      <w:r w:rsidRPr="00F376F7">
        <w:rPr>
          <w:szCs w:val="20"/>
        </w:rPr>
        <w:t xml:space="preserve">The consultation on the proposed draft social media policy, code of conduct and on proposed revisions to the guidelines on advertising and mandatory reporting, ended on 30 May 2013. </w:t>
      </w:r>
    </w:p>
    <w:p w:rsidR="003157CC" w:rsidRPr="00F376F7" w:rsidRDefault="003157CC" w:rsidP="003157CC">
      <w:pPr>
        <w:widowControl w:val="0"/>
        <w:autoSpaceDE w:val="0"/>
        <w:autoSpaceDN w:val="0"/>
        <w:adjustRightInd w:val="0"/>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Advertising</w:t>
      </w:r>
    </w:p>
    <w:p w:rsidR="008E4031" w:rsidRPr="00F376F7" w:rsidRDefault="008E4031" w:rsidP="005213DA">
      <w:pPr>
        <w:pStyle w:val="AHPRAbody"/>
        <w:rPr>
          <w:szCs w:val="20"/>
        </w:rPr>
      </w:pPr>
      <w:r w:rsidRPr="00F376F7">
        <w:rPr>
          <w:szCs w:val="20"/>
        </w:rPr>
        <w:t>The National Board reminds all dental practitioners that they are responsible for the content of all advertising material associated with the provision of their goods/service, regardless of the type of media used to advertise</w:t>
      </w:r>
      <w:r w:rsidR="00FB742F" w:rsidRPr="00F376F7">
        <w:rPr>
          <w:szCs w:val="20"/>
        </w:rPr>
        <w:t>. All practitioners</w:t>
      </w:r>
      <w:r w:rsidRPr="00F376F7">
        <w:rPr>
          <w:szCs w:val="20"/>
        </w:rPr>
        <w:t xml:space="preserve"> should ensure that </w:t>
      </w:r>
      <w:r w:rsidR="00FB742F" w:rsidRPr="00F376F7">
        <w:rPr>
          <w:szCs w:val="20"/>
        </w:rPr>
        <w:t xml:space="preserve">their </w:t>
      </w:r>
      <w:r w:rsidRPr="00F376F7">
        <w:rPr>
          <w:szCs w:val="20"/>
        </w:rPr>
        <w:t xml:space="preserve">advertising is compliant with the requirements of the National Law and </w:t>
      </w:r>
      <w:r w:rsidR="00A72534" w:rsidRPr="00F376F7">
        <w:rPr>
          <w:i/>
          <w:szCs w:val="20"/>
        </w:rPr>
        <w:t>Advertising guidelines</w:t>
      </w:r>
      <w:r w:rsidRPr="00F376F7">
        <w:rPr>
          <w:szCs w:val="20"/>
        </w:rPr>
        <w:t>.</w:t>
      </w:r>
    </w:p>
    <w:p w:rsidR="001E21A3" w:rsidRPr="00F376F7" w:rsidRDefault="009474F9" w:rsidP="00110E86">
      <w:pPr>
        <w:spacing w:line="276" w:lineRule="auto"/>
        <w:ind w:right="282"/>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 xml:space="preserve">National </w:t>
      </w:r>
      <w:r w:rsidR="001E429A" w:rsidRPr="00F376F7">
        <w:rPr>
          <w:rFonts w:ascii="Arial" w:eastAsia="Cambria" w:hAnsi="Arial" w:cs="Arial"/>
          <w:b/>
          <w:color w:val="007DC3"/>
          <w:sz w:val="20"/>
          <w:szCs w:val="20"/>
          <w:lang w:eastAsia="en-US"/>
        </w:rPr>
        <w:t>c</w:t>
      </w:r>
      <w:r w:rsidRPr="00F376F7">
        <w:rPr>
          <w:rFonts w:ascii="Arial" w:eastAsia="Cambria" w:hAnsi="Arial" w:cs="Arial"/>
          <w:b/>
          <w:color w:val="007DC3"/>
          <w:sz w:val="20"/>
          <w:szCs w:val="20"/>
          <w:lang w:eastAsia="en-US"/>
        </w:rPr>
        <w:t>onference</w:t>
      </w:r>
    </w:p>
    <w:p w:rsidR="00110E86" w:rsidRPr="00F376F7" w:rsidRDefault="001E429A" w:rsidP="00110E86">
      <w:pPr>
        <w:pStyle w:val="AHPRAbody"/>
        <w:spacing w:after="0"/>
        <w:rPr>
          <w:szCs w:val="20"/>
        </w:rPr>
      </w:pPr>
      <w:r w:rsidRPr="00F376F7">
        <w:rPr>
          <w:szCs w:val="20"/>
        </w:rPr>
        <w:t>The National</w:t>
      </w:r>
      <w:r w:rsidR="00054C10" w:rsidRPr="00F376F7">
        <w:rPr>
          <w:szCs w:val="20"/>
        </w:rPr>
        <w:t xml:space="preserve"> Board </w:t>
      </w:r>
      <w:r w:rsidR="00253046" w:rsidRPr="00F376F7">
        <w:rPr>
          <w:szCs w:val="20"/>
        </w:rPr>
        <w:t>held</w:t>
      </w:r>
      <w:r w:rsidR="00054C10" w:rsidRPr="00F376F7">
        <w:rPr>
          <w:szCs w:val="20"/>
        </w:rPr>
        <w:t xml:space="preserve"> its inaugural </w:t>
      </w:r>
      <w:r w:rsidRPr="00F376F7">
        <w:rPr>
          <w:szCs w:val="20"/>
        </w:rPr>
        <w:t>national conference in May 2013</w:t>
      </w:r>
      <w:r w:rsidR="00054C10" w:rsidRPr="00F376F7">
        <w:rPr>
          <w:szCs w:val="20"/>
        </w:rPr>
        <w:t xml:space="preserve">. </w:t>
      </w:r>
      <w:r w:rsidR="00253046" w:rsidRPr="00F376F7">
        <w:rPr>
          <w:szCs w:val="20"/>
        </w:rPr>
        <w:t xml:space="preserve">The </w:t>
      </w:r>
      <w:r w:rsidR="004747F2" w:rsidRPr="00F376F7">
        <w:rPr>
          <w:szCs w:val="20"/>
        </w:rPr>
        <w:t xml:space="preserve">feedback received from participants was positive and showed that the conference </w:t>
      </w:r>
      <w:r w:rsidR="00253046" w:rsidRPr="00F376F7">
        <w:rPr>
          <w:szCs w:val="20"/>
        </w:rPr>
        <w:t xml:space="preserve">provided opportunities to continue to build relationships </w:t>
      </w:r>
      <w:r w:rsidR="004747F2" w:rsidRPr="00F376F7">
        <w:rPr>
          <w:szCs w:val="20"/>
        </w:rPr>
        <w:t>between members of</w:t>
      </w:r>
      <w:r w:rsidR="00253046" w:rsidRPr="00F376F7">
        <w:rPr>
          <w:szCs w:val="20"/>
        </w:rPr>
        <w:t xml:space="preserve"> the National Board and its state and territory committees, the Dental Council of New South Wales and senior staff from AHPRA and the Health Professional Councils Authority.  </w:t>
      </w:r>
    </w:p>
    <w:p w:rsidR="00253046" w:rsidRPr="00F376F7" w:rsidRDefault="00253046" w:rsidP="00110E86">
      <w:pPr>
        <w:pStyle w:val="AHPRAbody"/>
        <w:spacing w:after="0"/>
        <w:rPr>
          <w:szCs w:val="20"/>
        </w:rPr>
      </w:pPr>
    </w:p>
    <w:p w:rsidR="00253046" w:rsidRPr="00F376F7" w:rsidRDefault="00253046" w:rsidP="00C2041E">
      <w:pPr>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State and territory committees of the National Board</w:t>
      </w:r>
    </w:p>
    <w:p w:rsidR="00253046" w:rsidRPr="00F376F7" w:rsidRDefault="00253046" w:rsidP="007002B9">
      <w:pPr>
        <w:pStyle w:val="AHPRAbody"/>
        <w:spacing w:after="0"/>
        <w:rPr>
          <w:color w:val="000000"/>
          <w:szCs w:val="20"/>
        </w:rPr>
      </w:pPr>
      <w:r w:rsidRPr="00F376F7">
        <w:rPr>
          <w:szCs w:val="20"/>
        </w:rPr>
        <w:t xml:space="preserve">The National Board would like to thank all applicants for their desire to contribute to the work of the National Board.  </w:t>
      </w:r>
      <w:r w:rsidRPr="00F376F7">
        <w:rPr>
          <w:color w:val="000000"/>
          <w:szCs w:val="20"/>
        </w:rPr>
        <w:t xml:space="preserve"> </w:t>
      </w:r>
      <w:r w:rsidR="006C4C66" w:rsidRPr="00F376F7">
        <w:rPr>
          <w:color w:val="000000"/>
          <w:szCs w:val="20"/>
        </w:rPr>
        <w:t>The National Board has considered the recommendations made by the selection advisory panel and applicants will be advised of the outcome shortly.</w:t>
      </w:r>
    </w:p>
    <w:p w:rsidR="007002B9" w:rsidRPr="00F376F7" w:rsidRDefault="007002B9" w:rsidP="007002B9">
      <w:pPr>
        <w:pStyle w:val="AHPRAbody"/>
        <w:spacing w:after="0"/>
        <w:rPr>
          <w:color w:val="000000"/>
          <w:szCs w:val="20"/>
        </w:rPr>
      </w:pPr>
    </w:p>
    <w:p w:rsidR="008F77FA" w:rsidRPr="00F376F7" w:rsidRDefault="008F77FA" w:rsidP="008F77FA">
      <w:pPr>
        <w:spacing w:line="276" w:lineRule="auto"/>
        <w:ind w:right="284"/>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Community Reference Group</w:t>
      </w:r>
    </w:p>
    <w:p w:rsidR="001D0885" w:rsidRPr="00F376F7" w:rsidRDefault="008F77FA" w:rsidP="008F77FA">
      <w:pPr>
        <w:spacing w:line="276" w:lineRule="auto"/>
        <w:ind w:right="284"/>
        <w:rPr>
          <w:rFonts w:ascii="Arial" w:eastAsia="Cambria" w:hAnsi="Arial" w:cs="Arial"/>
          <w:b/>
          <w:color w:val="007DC3"/>
          <w:sz w:val="20"/>
          <w:szCs w:val="20"/>
          <w:lang w:eastAsia="en-US"/>
        </w:rPr>
      </w:pPr>
      <w:r w:rsidRPr="00F376F7">
        <w:rPr>
          <w:rFonts w:ascii="Arial" w:hAnsi="Arial" w:cs="Arial"/>
          <w:sz w:val="20"/>
          <w:szCs w:val="20"/>
        </w:rPr>
        <w:t xml:space="preserve">The </w:t>
      </w:r>
      <w:hyperlink r:id="rId13" w:history="1">
        <w:r w:rsidRPr="00F376F7">
          <w:rPr>
            <w:rFonts w:ascii="Arial" w:hAnsi="Arial" w:cs="Arial"/>
            <w:sz w:val="20"/>
            <w:szCs w:val="20"/>
          </w:rPr>
          <w:t>Community Reference Group</w:t>
        </w:r>
      </w:hyperlink>
      <w:r w:rsidRPr="00F376F7">
        <w:rPr>
          <w:rFonts w:ascii="Arial" w:hAnsi="Arial" w:cs="Arial"/>
          <w:sz w:val="20"/>
          <w:szCs w:val="20"/>
        </w:rPr>
        <w:t xml:space="preserve"> is having its first meeting in Melbourne this week, which is another exciting first for the National Scheme. Made up of members from the community, all of them new to the Scheme, the CRG will be able to advise AHPRA and the National Boards on how to engage better with communities, particularly with non-practitioners</w:t>
      </w:r>
    </w:p>
    <w:p w:rsidR="008F77FA" w:rsidRPr="00F376F7" w:rsidRDefault="008F77FA" w:rsidP="00110E86">
      <w:pPr>
        <w:spacing w:line="276" w:lineRule="auto"/>
        <w:ind w:right="284"/>
        <w:rPr>
          <w:rFonts w:ascii="Arial" w:eastAsia="Cambria" w:hAnsi="Arial" w:cs="Arial"/>
          <w:b/>
          <w:color w:val="007DC3"/>
          <w:sz w:val="20"/>
          <w:szCs w:val="20"/>
          <w:lang w:eastAsia="en-US"/>
        </w:rPr>
      </w:pPr>
    </w:p>
    <w:p w:rsidR="001E21A3" w:rsidRPr="00F376F7" w:rsidRDefault="00484863" w:rsidP="00110E86">
      <w:pPr>
        <w:spacing w:line="276" w:lineRule="auto"/>
        <w:ind w:right="284"/>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 xml:space="preserve">National </w:t>
      </w:r>
      <w:r w:rsidR="009474F9" w:rsidRPr="00F376F7">
        <w:rPr>
          <w:rFonts w:ascii="Arial" w:eastAsia="Cambria" w:hAnsi="Arial" w:cs="Arial"/>
          <w:b/>
          <w:color w:val="007DC3"/>
          <w:sz w:val="20"/>
          <w:szCs w:val="20"/>
          <w:lang w:eastAsia="en-US"/>
        </w:rPr>
        <w:t xml:space="preserve">Board website </w:t>
      </w:r>
    </w:p>
    <w:p w:rsidR="006C7356" w:rsidRPr="00F376F7" w:rsidRDefault="00823E27" w:rsidP="00110E86">
      <w:pPr>
        <w:spacing w:line="276" w:lineRule="auto"/>
        <w:ind w:right="284"/>
        <w:rPr>
          <w:rFonts w:ascii="Arial" w:hAnsi="Arial" w:cs="Arial"/>
          <w:color w:val="000000"/>
          <w:sz w:val="20"/>
          <w:szCs w:val="20"/>
        </w:rPr>
      </w:pPr>
      <w:r w:rsidRPr="00F376F7">
        <w:rPr>
          <w:rFonts w:ascii="Arial" w:hAnsi="Arial" w:cs="Arial"/>
          <w:color w:val="000000"/>
          <w:sz w:val="20"/>
          <w:szCs w:val="20"/>
        </w:rPr>
        <w:t xml:space="preserve">The </w:t>
      </w:r>
      <w:r w:rsidR="00484863" w:rsidRPr="00F376F7">
        <w:rPr>
          <w:rFonts w:ascii="Arial" w:hAnsi="Arial" w:cs="Arial"/>
          <w:color w:val="000000"/>
          <w:sz w:val="20"/>
          <w:szCs w:val="20"/>
        </w:rPr>
        <w:t xml:space="preserve">National </w:t>
      </w:r>
      <w:r w:rsidRPr="00F376F7">
        <w:rPr>
          <w:rFonts w:ascii="Arial" w:hAnsi="Arial" w:cs="Arial"/>
          <w:color w:val="000000"/>
          <w:sz w:val="20"/>
          <w:szCs w:val="20"/>
        </w:rPr>
        <w:t xml:space="preserve">Board continues to encourage all dental practitioners to regularly check the website at </w:t>
      </w:r>
      <w:hyperlink r:id="rId14" w:history="1">
        <w:r w:rsidRPr="00F376F7">
          <w:rPr>
            <w:rStyle w:val="Hyperlink"/>
            <w:rFonts w:ascii="Arial" w:hAnsi="Arial" w:cs="Arial"/>
            <w:sz w:val="20"/>
            <w:szCs w:val="20"/>
          </w:rPr>
          <w:t>www.dentalboard.gov.au</w:t>
        </w:r>
      </w:hyperlink>
      <w:r w:rsidRPr="00F376F7">
        <w:rPr>
          <w:rFonts w:ascii="Arial" w:hAnsi="Arial" w:cs="Arial"/>
          <w:color w:val="000000"/>
          <w:sz w:val="20"/>
          <w:szCs w:val="20"/>
        </w:rPr>
        <w:t xml:space="preserve"> for information and updates relating to the dental profession.</w:t>
      </w:r>
    </w:p>
    <w:p w:rsidR="00A51BF1" w:rsidRPr="00F376F7" w:rsidRDefault="00A51BF1">
      <w:pPr>
        <w:pStyle w:val="AHPRAitemlevel2"/>
        <w:numPr>
          <w:ilvl w:val="0"/>
          <w:numId w:val="0"/>
        </w:numPr>
        <w:tabs>
          <w:tab w:val="left" w:pos="9072"/>
        </w:tabs>
        <w:spacing w:before="0" w:after="0"/>
        <w:ind w:right="284"/>
        <w:rPr>
          <w:rFonts w:eastAsia="Times New Roman" w:cs="Arial"/>
          <w:b w:val="0"/>
          <w:color w:val="000000"/>
          <w:szCs w:val="20"/>
          <w:lang w:eastAsia="en-AU"/>
        </w:rPr>
      </w:pPr>
    </w:p>
    <w:p w:rsidR="001E21A3" w:rsidRPr="00F376F7" w:rsidRDefault="009474F9" w:rsidP="00110E86">
      <w:pPr>
        <w:spacing w:line="276" w:lineRule="auto"/>
        <w:ind w:right="282"/>
        <w:rPr>
          <w:rFonts w:ascii="Arial" w:eastAsia="Cambria" w:hAnsi="Arial" w:cs="Arial"/>
          <w:b/>
          <w:color w:val="007DC3"/>
          <w:sz w:val="20"/>
          <w:szCs w:val="20"/>
          <w:lang w:eastAsia="en-US"/>
        </w:rPr>
      </w:pPr>
      <w:r w:rsidRPr="00F376F7">
        <w:rPr>
          <w:rFonts w:ascii="Arial" w:eastAsia="Cambria" w:hAnsi="Arial" w:cs="Arial"/>
          <w:b/>
          <w:color w:val="007DC3"/>
          <w:sz w:val="20"/>
          <w:szCs w:val="20"/>
          <w:lang w:eastAsia="en-US"/>
        </w:rPr>
        <w:t xml:space="preserve">Updating contact details </w:t>
      </w:r>
    </w:p>
    <w:p w:rsidR="003F197C" w:rsidRPr="00F376F7" w:rsidRDefault="003F197C" w:rsidP="00110E86">
      <w:pPr>
        <w:pStyle w:val="AHPRAitemlevel2"/>
        <w:numPr>
          <w:ilvl w:val="0"/>
          <w:numId w:val="0"/>
        </w:numPr>
        <w:tabs>
          <w:tab w:val="left" w:pos="9072"/>
        </w:tabs>
        <w:spacing w:before="0" w:after="0" w:line="276" w:lineRule="auto"/>
        <w:ind w:right="284"/>
        <w:rPr>
          <w:rFonts w:eastAsia="Times New Roman" w:cs="Arial"/>
          <w:b w:val="0"/>
          <w:color w:val="000000"/>
          <w:szCs w:val="20"/>
          <w:lang w:eastAsia="en-AU"/>
        </w:rPr>
      </w:pPr>
      <w:r w:rsidRPr="00F376F7">
        <w:rPr>
          <w:rFonts w:cs="Arial"/>
          <w:b w:val="0"/>
          <w:szCs w:val="20"/>
        </w:rPr>
        <w:t xml:space="preserve">The </w:t>
      </w:r>
      <w:r w:rsidR="00BA42E4" w:rsidRPr="00F376F7">
        <w:rPr>
          <w:rFonts w:cs="Arial"/>
          <w:b w:val="0"/>
          <w:szCs w:val="20"/>
        </w:rPr>
        <w:t xml:space="preserve">National </w:t>
      </w:r>
      <w:r w:rsidRPr="00F376F7">
        <w:rPr>
          <w:rFonts w:cs="Arial"/>
          <w:b w:val="0"/>
          <w:szCs w:val="20"/>
        </w:rPr>
        <w:t xml:space="preserve">Board encourages all dental practitioners to provide AHPRA with a current email contact address by updating their contact details through </w:t>
      </w:r>
      <w:hyperlink r:id="rId15" w:history="1">
        <w:r w:rsidRPr="00F376F7">
          <w:rPr>
            <w:rFonts w:cs="Arial"/>
            <w:b w:val="0"/>
            <w:szCs w:val="20"/>
          </w:rPr>
          <w:t>online services</w:t>
        </w:r>
      </w:hyperlink>
      <w:r w:rsidRPr="00F376F7">
        <w:rPr>
          <w:rFonts w:cs="Arial"/>
          <w:b w:val="0"/>
          <w:szCs w:val="20"/>
        </w:rPr>
        <w:t>. This will enable AHPRA to contact dental practitioners about important registration information and the National Board to contact dental practitioners with important updates for the profession.</w:t>
      </w:r>
    </w:p>
    <w:p w:rsidR="00A3644F" w:rsidRPr="00F376F7" w:rsidRDefault="00A3644F">
      <w:pPr>
        <w:pStyle w:val="AHPRAitemlevel2"/>
        <w:numPr>
          <w:ilvl w:val="0"/>
          <w:numId w:val="0"/>
        </w:numPr>
        <w:tabs>
          <w:tab w:val="left" w:pos="9072"/>
        </w:tabs>
        <w:spacing w:before="0" w:after="0"/>
        <w:ind w:right="284"/>
        <w:rPr>
          <w:rFonts w:eastAsia="Times New Roman" w:cs="Arial"/>
          <w:b w:val="0"/>
          <w:color w:val="000000"/>
          <w:szCs w:val="20"/>
          <w:lang w:eastAsia="en-AU"/>
        </w:rPr>
      </w:pPr>
    </w:p>
    <w:p w:rsidR="0030198F" w:rsidRPr="00F376F7" w:rsidRDefault="009F12A7">
      <w:pPr>
        <w:spacing w:line="276" w:lineRule="auto"/>
        <w:ind w:right="282"/>
        <w:rPr>
          <w:rFonts w:ascii="Arial" w:hAnsi="Arial" w:cs="Arial"/>
          <w:sz w:val="20"/>
          <w:szCs w:val="20"/>
        </w:rPr>
      </w:pPr>
      <w:r w:rsidRPr="00F376F7">
        <w:rPr>
          <w:rFonts w:ascii="Arial" w:hAnsi="Arial" w:cs="Arial"/>
          <w:sz w:val="20"/>
          <w:szCs w:val="20"/>
        </w:rPr>
        <w:t>John Lockw</w:t>
      </w:r>
      <w:bookmarkStart w:id="0" w:name="_GoBack"/>
      <w:bookmarkEnd w:id="0"/>
      <w:r w:rsidRPr="00F376F7">
        <w:rPr>
          <w:rFonts w:ascii="Arial" w:hAnsi="Arial" w:cs="Arial"/>
          <w:sz w:val="20"/>
          <w:szCs w:val="20"/>
        </w:rPr>
        <w:t>ood</w:t>
      </w:r>
      <w:r w:rsidR="00557A8D" w:rsidRPr="00F376F7">
        <w:rPr>
          <w:rFonts w:ascii="Arial" w:hAnsi="Arial" w:cs="Arial"/>
          <w:sz w:val="20"/>
          <w:szCs w:val="20"/>
        </w:rPr>
        <w:t xml:space="preserve"> AM</w:t>
      </w:r>
    </w:p>
    <w:p w:rsidR="002D2FCD" w:rsidRDefault="009F12A7" w:rsidP="00C2041E">
      <w:pPr>
        <w:spacing w:line="276" w:lineRule="auto"/>
        <w:ind w:right="282"/>
        <w:rPr>
          <w:rFonts w:ascii="Arial" w:hAnsi="Arial" w:cs="Arial"/>
          <w:sz w:val="20"/>
          <w:szCs w:val="20"/>
        </w:rPr>
      </w:pPr>
      <w:r w:rsidRPr="00F376F7">
        <w:rPr>
          <w:rFonts w:ascii="Arial" w:hAnsi="Arial" w:cs="Arial"/>
          <w:sz w:val="20"/>
          <w:szCs w:val="20"/>
        </w:rPr>
        <w:t>Chair, Dental Board of Australia</w:t>
      </w:r>
    </w:p>
    <w:p w:rsidR="00C2041E" w:rsidRPr="00F376F7" w:rsidRDefault="003808C4" w:rsidP="00C2041E">
      <w:pPr>
        <w:spacing w:line="276" w:lineRule="auto"/>
        <w:ind w:right="282"/>
        <w:rPr>
          <w:rFonts w:ascii="Arial" w:hAnsi="Arial" w:cs="Arial"/>
          <w:sz w:val="20"/>
          <w:szCs w:val="20"/>
        </w:rPr>
      </w:pPr>
      <w:r w:rsidRPr="00F376F7">
        <w:rPr>
          <w:rFonts w:ascii="Arial" w:hAnsi="Arial" w:cs="Arial"/>
          <w:sz w:val="20"/>
          <w:szCs w:val="20"/>
        </w:rPr>
        <w:t>6</w:t>
      </w:r>
      <w:r w:rsidR="00C2041E" w:rsidRPr="00F376F7">
        <w:rPr>
          <w:rFonts w:ascii="Arial" w:hAnsi="Arial" w:cs="Arial"/>
          <w:sz w:val="20"/>
          <w:szCs w:val="20"/>
        </w:rPr>
        <w:t xml:space="preserve"> June</w:t>
      </w:r>
      <w:r w:rsidR="003F197C" w:rsidRPr="00F376F7">
        <w:rPr>
          <w:rFonts w:ascii="Arial" w:hAnsi="Arial" w:cs="Arial"/>
          <w:sz w:val="20"/>
          <w:szCs w:val="20"/>
        </w:rPr>
        <w:t xml:space="preserve"> 2013</w:t>
      </w:r>
    </w:p>
    <w:sectPr w:rsidR="00C2041E" w:rsidRPr="00F376F7" w:rsidSect="00117EE0">
      <w:headerReference w:type="default" r:id="rId16"/>
      <w:footerReference w:type="default" r:id="rId17"/>
      <w:pgSz w:w="11906" w:h="16838"/>
      <w:pgMar w:top="1134" w:right="1274" w:bottom="1134" w:left="1418"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32" w:rsidRDefault="00D66932">
      <w:r>
        <w:separator/>
      </w:r>
    </w:p>
  </w:endnote>
  <w:endnote w:type="continuationSeparator" w:id="0">
    <w:p w:rsidR="00D66932" w:rsidRDefault="00D66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32" w:rsidRPr="0035788D" w:rsidRDefault="00D66932" w:rsidP="00B12D7C">
    <w:pPr>
      <w:pStyle w:val="Footer"/>
      <w:jc w:val="right"/>
      <w:rPr>
        <w:rFonts w:ascii="Arial" w:hAnsi="Arial" w:cs="Arial"/>
        <w:sz w:val="20"/>
        <w:szCs w:val="20"/>
      </w:rPr>
    </w:pPr>
    <w:r w:rsidRPr="0035788D">
      <w:rPr>
        <w:rFonts w:ascii="Arial" w:hAnsi="Arial" w:cs="Arial"/>
        <w:sz w:val="20"/>
        <w:szCs w:val="20"/>
      </w:rPr>
      <w:t xml:space="preserve">Page </w:t>
    </w:r>
    <w:r w:rsidR="005A2A35" w:rsidRPr="0035788D">
      <w:rPr>
        <w:rFonts w:ascii="Arial" w:hAnsi="Arial" w:cs="Arial"/>
        <w:sz w:val="20"/>
        <w:szCs w:val="20"/>
      </w:rPr>
      <w:fldChar w:fldCharType="begin"/>
    </w:r>
    <w:r w:rsidRPr="0035788D">
      <w:rPr>
        <w:rFonts w:ascii="Arial" w:hAnsi="Arial" w:cs="Arial"/>
        <w:sz w:val="20"/>
        <w:szCs w:val="20"/>
      </w:rPr>
      <w:instrText xml:space="preserve"> PAGE </w:instrText>
    </w:r>
    <w:r w:rsidR="005A2A35" w:rsidRPr="0035788D">
      <w:rPr>
        <w:rFonts w:ascii="Arial" w:hAnsi="Arial" w:cs="Arial"/>
        <w:sz w:val="20"/>
        <w:szCs w:val="20"/>
      </w:rPr>
      <w:fldChar w:fldCharType="separate"/>
    </w:r>
    <w:r w:rsidR="009A79D4">
      <w:rPr>
        <w:rFonts w:ascii="Arial" w:hAnsi="Arial" w:cs="Arial"/>
        <w:noProof/>
        <w:sz w:val="20"/>
        <w:szCs w:val="20"/>
      </w:rPr>
      <w:t>2</w:t>
    </w:r>
    <w:r w:rsidR="005A2A35" w:rsidRPr="0035788D">
      <w:rPr>
        <w:rFonts w:ascii="Arial" w:hAnsi="Arial" w:cs="Arial"/>
        <w:sz w:val="20"/>
        <w:szCs w:val="20"/>
      </w:rPr>
      <w:fldChar w:fldCharType="end"/>
    </w:r>
    <w:r w:rsidRPr="0035788D">
      <w:rPr>
        <w:rFonts w:ascii="Arial" w:hAnsi="Arial" w:cs="Arial"/>
        <w:sz w:val="20"/>
        <w:szCs w:val="20"/>
      </w:rPr>
      <w:t xml:space="preserve"> of </w:t>
    </w:r>
    <w:r w:rsidR="005A2A35" w:rsidRPr="0035788D">
      <w:rPr>
        <w:rFonts w:ascii="Arial" w:hAnsi="Arial" w:cs="Arial"/>
        <w:sz w:val="20"/>
        <w:szCs w:val="20"/>
      </w:rPr>
      <w:fldChar w:fldCharType="begin"/>
    </w:r>
    <w:r w:rsidRPr="0035788D">
      <w:rPr>
        <w:rFonts w:ascii="Arial" w:hAnsi="Arial" w:cs="Arial"/>
        <w:sz w:val="20"/>
        <w:szCs w:val="20"/>
      </w:rPr>
      <w:instrText xml:space="preserve"> NUMPAGES </w:instrText>
    </w:r>
    <w:r w:rsidR="005A2A35" w:rsidRPr="0035788D">
      <w:rPr>
        <w:rFonts w:ascii="Arial" w:hAnsi="Arial" w:cs="Arial"/>
        <w:sz w:val="20"/>
        <w:szCs w:val="20"/>
      </w:rPr>
      <w:fldChar w:fldCharType="separate"/>
    </w:r>
    <w:r w:rsidR="009A79D4">
      <w:rPr>
        <w:rFonts w:ascii="Arial" w:hAnsi="Arial" w:cs="Arial"/>
        <w:noProof/>
        <w:sz w:val="20"/>
        <w:szCs w:val="20"/>
      </w:rPr>
      <w:t>2</w:t>
    </w:r>
    <w:r w:rsidR="005A2A35" w:rsidRPr="0035788D">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32" w:rsidRDefault="00D66932">
      <w:r>
        <w:separator/>
      </w:r>
    </w:p>
  </w:footnote>
  <w:footnote w:type="continuationSeparator" w:id="0">
    <w:p w:rsidR="00D66932" w:rsidRDefault="00D6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32" w:rsidRDefault="00D66932" w:rsidP="00B12D7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108"/>
    <w:multiLevelType w:val="hybridMultilevel"/>
    <w:tmpl w:val="FC6C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E3641"/>
    <w:multiLevelType w:val="hybridMultilevel"/>
    <w:tmpl w:val="364E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2E41AB"/>
    <w:multiLevelType w:val="hybridMultilevel"/>
    <w:tmpl w:val="4F2E217E"/>
    <w:lvl w:ilvl="0" w:tplc="BEDEF28A">
      <w:numFmt w:val="bullet"/>
      <w:lvlText w:val="•"/>
      <w:lvlJc w:val="left"/>
      <w:pPr>
        <w:ind w:left="720" w:hanging="360"/>
      </w:pPr>
      <w:rPr>
        <w:rFonts w:ascii="Arial" w:hAnsi="Arial"/>
      </w:rPr>
    </w:lvl>
    <w:lvl w:ilvl="1" w:tplc="4D120432">
      <w:start w:val="1"/>
      <w:numFmt w:val="bullet"/>
      <w:lvlText w:val="o"/>
      <w:lvlJc w:val="left"/>
      <w:pPr>
        <w:ind w:left="1440" w:hanging="360"/>
      </w:pPr>
      <w:rPr>
        <w:rFonts w:ascii="Courier New" w:hAnsi="Courier New"/>
      </w:rPr>
    </w:lvl>
    <w:lvl w:ilvl="2" w:tplc="6F64A6D6">
      <w:start w:val="1"/>
      <w:numFmt w:val="bullet"/>
      <w:lvlText w:val=""/>
      <w:lvlJc w:val="left"/>
      <w:pPr>
        <w:ind w:left="2160" w:hanging="360"/>
      </w:pPr>
      <w:rPr>
        <w:rFonts w:ascii="Wingdings" w:hAnsi="Wingdings"/>
      </w:rPr>
    </w:lvl>
    <w:lvl w:ilvl="3" w:tplc="0AD4E726">
      <w:start w:val="1"/>
      <w:numFmt w:val="bullet"/>
      <w:lvlText w:val=""/>
      <w:lvlJc w:val="left"/>
      <w:pPr>
        <w:ind w:left="2880" w:hanging="360"/>
      </w:pPr>
      <w:rPr>
        <w:rFonts w:ascii="Symbol" w:hAnsi="Symbol"/>
      </w:rPr>
    </w:lvl>
    <w:lvl w:ilvl="4" w:tplc="3DD0C822">
      <w:start w:val="1"/>
      <w:numFmt w:val="bullet"/>
      <w:lvlText w:val="o"/>
      <w:lvlJc w:val="left"/>
      <w:pPr>
        <w:ind w:left="3600" w:hanging="360"/>
      </w:pPr>
      <w:rPr>
        <w:rFonts w:ascii="Courier New" w:hAnsi="Courier New"/>
      </w:rPr>
    </w:lvl>
    <w:lvl w:ilvl="5" w:tplc="4022BA80">
      <w:start w:val="1"/>
      <w:numFmt w:val="bullet"/>
      <w:lvlText w:val=""/>
      <w:lvlJc w:val="left"/>
      <w:pPr>
        <w:ind w:left="4320" w:hanging="360"/>
      </w:pPr>
      <w:rPr>
        <w:rFonts w:ascii="Wingdings" w:hAnsi="Wingdings"/>
      </w:rPr>
    </w:lvl>
    <w:lvl w:ilvl="6" w:tplc="4DAE8E70">
      <w:start w:val="1"/>
      <w:numFmt w:val="bullet"/>
      <w:lvlText w:val=""/>
      <w:lvlJc w:val="left"/>
      <w:pPr>
        <w:ind w:left="5040" w:hanging="360"/>
      </w:pPr>
      <w:rPr>
        <w:rFonts w:ascii="Symbol" w:hAnsi="Symbol"/>
      </w:rPr>
    </w:lvl>
    <w:lvl w:ilvl="7" w:tplc="E7C07878">
      <w:start w:val="1"/>
      <w:numFmt w:val="bullet"/>
      <w:lvlText w:val="o"/>
      <w:lvlJc w:val="left"/>
      <w:pPr>
        <w:ind w:left="5760" w:hanging="360"/>
      </w:pPr>
      <w:rPr>
        <w:rFonts w:ascii="Courier New" w:hAnsi="Courier New"/>
      </w:rPr>
    </w:lvl>
    <w:lvl w:ilvl="8" w:tplc="0C4625AE">
      <w:start w:val="1"/>
      <w:numFmt w:val="bullet"/>
      <w:lvlText w:val=""/>
      <w:lvlJc w:val="left"/>
      <w:pPr>
        <w:ind w:left="6480" w:hanging="360"/>
      </w:pPr>
      <w:rPr>
        <w:rFonts w:ascii="Wingdings" w:hAnsi="Wingdings"/>
      </w:rPr>
    </w:lvl>
  </w:abstractNum>
  <w:abstractNum w:abstractNumId="3">
    <w:nsid w:val="0C986340"/>
    <w:multiLevelType w:val="hybridMultilevel"/>
    <w:tmpl w:val="92B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1449E"/>
    <w:multiLevelType w:val="multilevel"/>
    <w:tmpl w:val="E8B289A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18A82004"/>
    <w:multiLevelType w:val="hybridMultilevel"/>
    <w:tmpl w:val="C97E5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8D1477C"/>
    <w:multiLevelType w:val="hybridMultilevel"/>
    <w:tmpl w:val="29B6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82685"/>
    <w:multiLevelType w:val="hybridMultilevel"/>
    <w:tmpl w:val="D0D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F4C32"/>
    <w:multiLevelType w:val="hybridMultilevel"/>
    <w:tmpl w:val="6A78E838"/>
    <w:lvl w:ilvl="0" w:tplc="A49A1352">
      <w:numFmt w:val="bullet"/>
      <w:lvlText w:val="•"/>
      <w:lvlJc w:val="left"/>
      <w:pPr>
        <w:ind w:left="720" w:hanging="360"/>
      </w:pPr>
      <w:rPr>
        <w:rFonts w:ascii="Arial" w:hAnsi="Arial"/>
      </w:rPr>
    </w:lvl>
    <w:lvl w:ilvl="1" w:tplc="748447F8">
      <w:start w:val="1"/>
      <w:numFmt w:val="bullet"/>
      <w:lvlText w:val="o"/>
      <w:lvlJc w:val="left"/>
      <w:pPr>
        <w:ind w:left="1440" w:hanging="360"/>
      </w:pPr>
      <w:rPr>
        <w:rFonts w:ascii="Courier New" w:hAnsi="Courier New"/>
      </w:rPr>
    </w:lvl>
    <w:lvl w:ilvl="2" w:tplc="77D6D9CA">
      <w:start w:val="1"/>
      <w:numFmt w:val="bullet"/>
      <w:lvlText w:val=""/>
      <w:lvlJc w:val="left"/>
      <w:pPr>
        <w:ind w:left="2160" w:hanging="360"/>
      </w:pPr>
      <w:rPr>
        <w:rFonts w:ascii="Wingdings" w:hAnsi="Wingdings"/>
      </w:rPr>
    </w:lvl>
    <w:lvl w:ilvl="3" w:tplc="D81AF060">
      <w:start w:val="1"/>
      <w:numFmt w:val="bullet"/>
      <w:lvlText w:val=""/>
      <w:lvlJc w:val="left"/>
      <w:pPr>
        <w:ind w:left="2880" w:hanging="360"/>
      </w:pPr>
      <w:rPr>
        <w:rFonts w:ascii="Symbol" w:hAnsi="Symbol"/>
      </w:rPr>
    </w:lvl>
    <w:lvl w:ilvl="4" w:tplc="56A8F952">
      <w:start w:val="1"/>
      <w:numFmt w:val="bullet"/>
      <w:lvlText w:val="o"/>
      <w:lvlJc w:val="left"/>
      <w:pPr>
        <w:ind w:left="3600" w:hanging="360"/>
      </w:pPr>
      <w:rPr>
        <w:rFonts w:ascii="Courier New" w:hAnsi="Courier New"/>
      </w:rPr>
    </w:lvl>
    <w:lvl w:ilvl="5" w:tplc="514646DA">
      <w:start w:val="1"/>
      <w:numFmt w:val="bullet"/>
      <w:lvlText w:val=""/>
      <w:lvlJc w:val="left"/>
      <w:pPr>
        <w:ind w:left="4320" w:hanging="360"/>
      </w:pPr>
      <w:rPr>
        <w:rFonts w:ascii="Wingdings" w:hAnsi="Wingdings"/>
      </w:rPr>
    </w:lvl>
    <w:lvl w:ilvl="6" w:tplc="74405320">
      <w:start w:val="1"/>
      <w:numFmt w:val="bullet"/>
      <w:lvlText w:val=""/>
      <w:lvlJc w:val="left"/>
      <w:pPr>
        <w:ind w:left="5040" w:hanging="360"/>
      </w:pPr>
      <w:rPr>
        <w:rFonts w:ascii="Symbol" w:hAnsi="Symbol"/>
      </w:rPr>
    </w:lvl>
    <w:lvl w:ilvl="7" w:tplc="55424A12">
      <w:start w:val="1"/>
      <w:numFmt w:val="bullet"/>
      <w:lvlText w:val="o"/>
      <w:lvlJc w:val="left"/>
      <w:pPr>
        <w:ind w:left="5760" w:hanging="360"/>
      </w:pPr>
      <w:rPr>
        <w:rFonts w:ascii="Courier New" w:hAnsi="Courier New"/>
      </w:rPr>
    </w:lvl>
    <w:lvl w:ilvl="8" w:tplc="F3E06670">
      <w:start w:val="1"/>
      <w:numFmt w:val="bullet"/>
      <w:lvlText w:val=""/>
      <w:lvlJc w:val="left"/>
      <w:pPr>
        <w:ind w:left="6480" w:hanging="360"/>
      </w:pPr>
      <w:rPr>
        <w:rFonts w:ascii="Wingdings" w:hAnsi="Wingdings"/>
      </w:rPr>
    </w:lvl>
  </w:abstractNum>
  <w:abstractNum w:abstractNumId="9">
    <w:nsid w:val="389D108F"/>
    <w:multiLevelType w:val="hybridMultilevel"/>
    <w:tmpl w:val="9446C9E0"/>
    <w:lvl w:ilvl="0" w:tplc="2356F236">
      <w:start w:val="1"/>
      <w:numFmt w:val="decimal"/>
      <w:lvlText w:val="%1."/>
      <w:lvlJc w:val="left"/>
      <w:pPr>
        <w:ind w:left="720" w:hanging="360"/>
      </w:pPr>
    </w:lvl>
    <w:lvl w:ilvl="1" w:tplc="86AA8D68">
      <w:start w:val="1"/>
      <w:numFmt w:val="lowerLetter"/>
      <w:lvlText w:val="%2."/>
      <w:lvlJc w:val="left"/>
      <w:pPr>
        <w:ind w:left="1440" w:hanging="360"/>
      </w:pPr>
    </w:lvl>
    <w:lvl w:ilvl="2" w:tplc="5EE85490">
      <w:start w:val="1"/>
      <w:numFmt w:val="lowerRoman"/>
      <w:lvlText w:val="%3."/>
      <w:lvlJc w:val="right"/>
      <w:pPr>
        <w:ind w:left="2160" w:hanging="180"/>
      </w:pPr>
    </w:lvl>
    <w:lvl w:ilvl="3" w:tplc="94FC256A">
      <w:start w:val="1"/>
      <w:numFmt w:val="decimal"/>
      <w:lvlText w:val="%4."/>
      <w:lvlJc w:val="left"/>
      <w:pPr>
        <w:ind w:left="2880" w:hanging="360"/>
      </w:pPr>
    </w:lvl>
    <w:lvl w:ilvl="4" w:tplc="9BDAA5DE">
      <w:start w:val="1"/>
      <w:numFmt w:val="lowerLetter"/>
      <w:lvlText w:val="%5."/>
      <w:lvlJc w:val="left"/>
      <w:pPr>
        <w:ind w:left="3600" w:hanging="360"/>
      </w:pPr>
    </w:lvl>
    <w:lvl w:ilvl="5" w:tplc="D6AE76D8">
      <w:start w:val="1"/>
      <w:numFmt w:val="lowerRoman"/>
      <w:lvlText w:val="%6."/>
      <w:lvlJc w:val="right"/>
      <w:pPr>
        <w:ind w:left="4320" w:hanging="180"/>
      </w:pPr>
    </w:lvl>
    <w:lvl w:ilvl="6" w:tplc="AE7A2426">
      <w:start w:val="1"/>
      <w:numFmt w:val="decimal"/>
      <w:lvlText w:val="%7."/>
      <w:lvlJc w:val="left"/>
      <w:pPr>
        <w:ind w:left="5040" w:hanging="360"/>
      </w:pPr>
    </w:lvl>
    <w:lvl w:ilvl="7" w:tplc="08C0096E">
      <w:start w:val="1"/>
      <w:numFmt w:val="lowerLetter"/>
      <w:lvlText w:val="%8."/>
      <w:lvlJc w:val="left"/>
      <w:pPr>
        <w:ind w:left="5760" w:hanging="360"/>
      </w:pPr>
    </w:lvl>
    <w:lvl w:ilvl="8" w:tplc="42542710">
      <w:start w:val="1"/>
      <w:numFmt w:val="lowerRoman"/>
      <w:lvlText w:val="%9."/>
      <w:lvlJc w:val="right"/>
      <w:pPr>
        <w:ind w:left="6480" w:hanging="180"/>
      </w:pPr>
    </w:lvl>
  </w:abstractNum>
  <w:abstractNum w:abstractNumId="10">
    <w:nsid w:val="38E2676B"/>
    <w:multiLevelType w:val="hybridMultilevel"/>
    <w:tmpl w:val="8FA4FE64"/>
    <w:lvl w:ilvl="0" w:tplc="E4763E5A">
      <w:start w:val="1"/>
      <w:numFmt w:val="bullet"/>
      <w:lvlText w:val=""/>
      <w:lvlJc w:val="left"/>
      <w:pPr>
        <w:ind w:left="720" w:hanging="360"/>
      </w:pPr>
      <w:rPr>
        <w:rFonts w:ascii="Symbol" w:hAnsi="Symbol"/>
      </w:rPr>
    </w:lvl>
    <w:lvl w:ilvl="1" w:tplc="4BAC9D0C">
      <w:start w:val="1"/>
      <w:numFmt w:val="bullet"/>
      <w:lvlText w:val="o"/>
      <w:lvlJc w:val="left"/>
      <w:pPr>
        <w:ind w:left="1440" w:hanging="360"/>
      </w:pPr>
      <w:rPr>
        <w:rFonts w:ascii="Courier New" w:hAnsi="Courier New"/>
      </w:rPr>
    </w:lvl>
    <w:lvl w:ilvl="2" w:tplc="51B6054C">
      <w:start w:val="1"/>
      <w:numFmt w:val="bullet"/>
      <w:lvlText w:val=""/>
      <w:lvlJc w:val="left"/>
      <w:pPr>
        <w:ind w:left="2160" w:hanging="360"/>
      </w:pPr>
      <w:rPr>
        <w:rFonts w:ascii="Wingdings" w:hAnsi="Wingdings"/>
      </w:rPr>
    </w:lvl>
    <w:lvl w:ilvl="3" w:tplc="70F27FF6">
      <w:start w:val="1"/>
      <w:numFmt w:val="bullet"/>
      <w:lvlText w:val=""/>
      <w:lvlJc w:val="left"/>
      <w:pPr>
        <w:ind w:left="2880" w:hanging="360"/>
      </w:pPr>
      <w:rPr>
        <w:rFonts w:ascii="Symbol" w:hAnsi="Symbol"/>
      </w:rPr>
    </w:lvl>
    <w:lvl w:ilvl="4" w:tplc="9CE4746E">
      <w:start w:val="1"/>
      <w:numFmt w:val="bullet"/>
      <w:lvlText w:val="o"/>
      <w:lvlJc w:val="left"/>
      <w:pPr>
        <w:ind w:left="3600" w:hanging="360"/>
      </w:pPr>
      <w:rPr>
        <w:rFonts w:ascii="Courier New" w:hAnsi="Courier New"/>
      </w:rPr>
    </w:lvl>
    <w:lvl w:ilvl="5" w:tplc="181C5174">
      <w:start w:val="1"/>
      <w:numFmt w:val="bullet"/>
      <w:lvlText w:val=""/>
      <w:lvlJc w:val="left"/>
      <w:pPr>
        <w:ind w:left="4320" w:hanging="360"/>
      </w:pPr>
      <w:rPr>
        <w:rFonts w:ascii="Wingdings" w:hAnsi="Wingdings"/>
      </w:rPr>
    </w:lvl>
    <w:lvl w:ilvl="6" w:tplc="571AFA1E">
      <w:start w:val="1"/>
      <w:numFmt w:val="bullet"/>
      <w:lvlText w:val=""/>
      <w:lvlJc w:val="left"/>
      <w:pPr>
        <w:ind w:left="5040" w:hanging="360"/>
      </w:pPr>
      <w:rPr>
        <w:rFonts w:ascii="Symbol" w:hAnsi="Symbol"/>
      </w:rPr>
    </w:lvl>
    <w:lvl w:ilvl="7" w:tplc="D2DAB34E">
      <w:start w:val="1"/>
      <w:numFmt w:val="bullet"/>
      <w:lvlText w:val="o"/>
      <w:lvlJc w:val="left"/>
      <w:pPr>
        <w:ind w:left="5760" w:hanging="360"/>
      </w:pPr>
      <w:rPr>
        <w:rFonts w:ascii="Courier New" w:hAnsi="Courier New"/>
      </w:rPr>
    </w:lvl>
    <w:lvl w:ilvl="8" w:tplc="5FC44D20">
      <w:start w:val="1"/>
      <w:numFmt w:val="bullet"/>
      <w:lvlText w:val=""/>
      <w:lvlJc w:val="left"/>
      <w:pPr>
        <w:ind w:left="6480" w:hanging="360"/>
      </w:pPr>
      <w:rPr>
        <w:rFonts w:ascii="Wingdings" w:hAnsi="Wingdings"/>
      </w:rPr>
    </w:lvl>
  </w:abstractNum>
  <w:abstractNum w:abstractNumId="11">
    <w:nsid w:val="4BC0503C"/>
    <w:multiLevelType w:val="hybridMultilevel"/>
    <w:tmpl w:val="685C2052"/>
    <w:lvl w:ilvl="0" w:tplc="AF42E4C2">
      <w:start w:val="1"/>
      <w:numFmt w:val="bullet"/>
      <w:lvlText w:val=""/>
      <w:lvlJc w:val="left"/>
      <w:pPr>
        <w:ind w:left="360" w:hanging="360"/>
      </w:pPr>
      <w:rPr>
        <w:rFonts w:ascii="Symbol" w:hAnsi="Symbol"/>
      </w:rPr>
    </w:lvl>
    <w:lvl w:ilvl="1" w:tplc="8A00C040">
      <w:start w:val="1"/>
      <w:numFmt w:val="bullet"/>
      <w:lvlText w:val=""/>
      <w:lvlJc w:val="left"/>
      <w:pPr>
        <w:ind w:left="1080" w:hanging="360"/>
      </w:pPr>
      <w:rPr>
        <w:rFonts w:ascii="Symbol" w:hAnsi="Symbol"/>
      </w:rPr>
    </w:lvl>
    <w:lvl w:ilvl="2" w:tplc="FEDE4C0A">
      <w:start w:val="1"/>
      <w:numFmt w:val="lowerRoman"/>
      <w:lvlText w:val="%3."/>
      <w:lvlJc w:val="right"/>
      <w:pPr>
        <w:ind w:left="1800" w:hanging="180"/>
      </w:pPr>
    </w:lvl>
    <w:lvl w:ilvl="3" w:tplc="6FD82DCA">
      <w:start w:val="1"/>
      <w:numFmt w:val="decimal"/>
      <w:lvlText w:val="%4."/>
      <w:lvlJc w:val="left"/>
      <w:pPr>
        <w:ind w:left="2520" w:hanging="360"/>
      </w:pPr>
    </w:lvl>
    <w:lvl w:ilvl="4" w:tplc="EB48E3E6">
      <w:start w:val="1"/>
      <w:numFmt w:val="lowerLetter"/>
      <w:lvlText w:val="%5."/>
      <w:lvlJc w:val="left"/>
      <w:pPr>
        <w:ind w:left="3240" w:hanging="360"/>
      </w:pPr>
    </w:lvl>
    <w:lvl w:ilvl="5" w:tplc="7EC4BC2E">
      <w:start w:val="1"/>
      <w:numFmt w:val="lowerRoman"/>
      <w:lvlText w:val="%6."/>
      <w:lvlJc w:val="right"/>
      <w:pPr>
        <w:ind w:left="3960" w:hanging="180"/>
      </w:pPr>
    </w:lvl>
    <w:lvl w:ilvl="6" w:tplc="CAD6F826">
      <w:start w:val="1"/>
      <w:numFmt w:val="decimal"/>
      <w:lvlText w:val="%7."/>
      <w:lvlJc w:val="left"/>
      <w:pPr>
        <w:ind w:left="4680" w:hanging="360"/>
      </w:pPr>
    </w:lvl>
    <w:lvl w:ilvl="7" w:tplc="7772D4F6">
      <w:start w:val="1"/>
      <w:numFmt w:val="lowerLetter"/>
      <w:lvlText w:val="%8."/>
      <w:lvlJc w:val="left"/>
      <w:pPr>
        <w:ind w:left="5400" w:hanging="360"/>
      </w:pPr>
    </w:lvl>
    <w:lvl w:ilvl="8" w:tplc="9F285E8A">
      <w:start w:val="1"/>
      <w:numFmt w:val="lowerRoman"/>
      <w:lvlText w:val="%9."/>
      <w:lvlJc w:val="right"/>
      <w:pPr>
        <w:ind w:left="6120" w:hanging="180"/>
      </w:pPr>
    </w:lvl>
  </w:abstractNum>
  <w:abstractNum w:abstractNumId="12">
    <w:nsid w:val="4FBE667F"/>
    <w:multiLevelType w:val="hybridMultilevel"/>
    <w:tmpl w:val="E61C6764"/>
    <w:lvl w:ilvl="0" w:tplc="71B6B81C">
      <w:start w:val="1"/>
      <w:numFmt w:val="bullet"/>
      <w:lvlText w:val=""/>
      <w:lvlJc w:val="left"/>
      <w:pPr>
        <w:ind w:left="720" w:hanging="360"/>
      </w:pPr>
      <w:rPr>
        <w:rFonts w:ascii="Symbol" w:hAnsi="Symbol"/>
      </w:rPr>
    </w:lvl>
    <w:lvl w:ilvl="1" w:tplc="843084AC">
      <w:start w:val="1"/>
      <w:numFmt w:val="bullet"/>
      <w:lvlText w:val="o"/>
      <w:lvlJc w:val="left"/>
      <w:pPr>
        <w:ind w:left="1440" w:hanging="360"/>
      </w:pPr>
      <w:rPr>
        <w:rFonts w:ascii="Courier New" w:hAnsi="Courier New"/>
      </w:rPr>
    </w:lvl>
    <w:lvl w:ilvl="2" w:tplc="1F660104">
      <w:start w:val="1"/>
      <w:numFmt w:val="bullet"/>
      <w:lvlText w:val=""/>
      <w:lvlJc w:val="left"/>
      <w:pPr>
        <w:ind w:left="2160" w:hanging="360"/>
      </w:pPr>
      <w:rPr>
        <w:rFonts w:ascii="Wingdings" w:hAnsi="Wingdings"/>
      </w:rPr>
    </w:lvl>
    <w:lvl w:ilvl="3" w:tplc="68C27266">
      <w:start w:val="1"/>
      <w:numFmt w:val="bullet"/>
      <w:lvlText w:val=""/>
      <w:lvlJc w:val="left"/>
      <w:pPr>
        <w:ind w:left="2880" w:hanging="360"/>
      </w:pPr>
      <w:rPr>
        <w:rFonts w:ascii="Symbol" w:hAnsi="Symbol"/>
      </w:rPr>
    </w:lvl>
    <w:lvl w:ilvl="4" w:tplc="53F8E2AE">
      <w:start w:val="1"/>
      <w:numFmt w:val="bullet"/>
      <w:lvlText w:val="o"/>
      <w:lvlJc w:val="left"/>
      <w:pPr>
        <w:ind w:left="3600" w:hanging="360"/>
      </w:pPr>
      <w:rPr>
        <w:rFonts w:ascii="Courier New" w:hAnsi="Courier New"/>
      </w:rPr>
    </w:lvl>
    <w:lvl w:ilvl="5" w:tplc="C7C445CA">
      <w:start w:val="1"/>
      <w:numFmt w:val="bullet"/>
      <w:lvlText w:val=""/>
      <w:lvlJc w:val="left"/>
      <w:pPr>
        <w:ind w:left="4320" w:hanging="360"/>
      </w:pPr>
      <w:rPr>
        <w:rFonts w:ascii="Wingdings" w:hAnsi="Wingdings"/>
      </w:rPr>
    </w:lvl>
    <w:lvl w:ilvl="6" w:tplc="D7D80E94">
      <w:start w:val="1"/>
      <w:numFmt w:val="bullet"/>
      <w:lvlText w:val=""/>
      <w:lvlJc w:val="left"/>
      <w:pPr>
        <w:ind w:left="5040" w:hanging="360"/>
      </w:pPr>
      <w:rPr>
        <w:rFonts w:ascii="Symbol" w:hAnsi="Symbol"/>
      </w:rPr>
    </w:lvl>
    <w:lvl w:ilvl="7" w:tplc="855A65AA">
      <w:start w:val="1"/>
      <w:numFmt w:val="bullet"/>
      <w:lvlText w:val="o"/>
      <w:lvlJc w:val="left"/>
      <w:pPr>
        <w:ind w:left="5760" w:hanging="360"/>
      </w:pPr>
      <w:rPr>
        <w:rFonts w:ascii="Courier New" w:hAnsi="Courier New"/>
      </w:rPr>
    </w:lvl>
    <w:lvl w:ilvl="8" w:tplc="833C24C0">
      <w:start w:val="1"/>
      <w:numFmt w:val="bullet"/>
      <w:lvlText w:val=""/>
      <w:lvlJc w:val="left"/>
      <w:pPr>
        <w:ind w:left="6480" w:hanging="360"/>
      </w:pPr>
      <w:rPr>
        <w:rFonts w:ascii="Wingdings" w:hAnsi="Wingdings"/>
      </w:rPr>
    </w:lvl>
  </w:abstractNum>
  <w:abstractNum w:abstractNumId="13">
    <w:nsid w:val="52794049"/>
    <w:multiLevelType w:val="multilevel"/>
    <w:tmpl w:val="C70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723E4"/>
    <w:multiLevelType w:val="hybridMultilevel"/>
    <w:tmpl w:val="C2B659D0"/>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556297"/>
    <w:multiLevelType w:val="hybridMultilevel"/>
    <w:tmpl w:val="4A32EE10"/>
    <w:lvl w:ilvl="0" w:tplc="830E511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7">
    <w:nsid w:val="616073EF"/>
    <w:multiLevelType w:val="hybridMultilevel"/>
    <w:tmpl w:val="AE2C4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FE5E48"/>
    <w:multiLevelType w:val="hybridMultilevel"/>
    <w:tmpl w:val="677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0186D"/>
    <w:multiLevelType w:val="hybridMultilevel"/>
    <w:tmpl w:val="A3BA9724"/>
    <w:lvl w:ilvl="0" w:tplc="8630428A">
      <w:start w:val="1"/>
      <w:numFmt w:val="decimal"/>
      <w:lvlText w:val="%1."/>
      <w:lvlJc w:val="left"/>
      <w:pPr>
        <w:ind w:left="360" w:hanging="360"/>
      </w:pPr>
    </w:lvl>
    <w:lvl w:ilvl="1" w:tplc="34086F82" w:tentative="1">
      <w:start w:val="1"/>
      <w:numFmt w:val="lowerLetter"/>
      <w:lvlText w:val="%2."/>
      <w:lvlJc w:val="left"/>
      <w:pPr>
        <w:ind w:left="1080" w:hanging="360"/>
      </w:pPr>
    </w:lvl>
    <w:lvl w:ilvl="2" w:tplc="57444EA8" w:tentative="1">
      <w:start w:val="1"/>
      <w:numFmt w:val="lowerRoman"/>
      <w:lvlText w:val="%3."/>
      <w:lvlJc w:val="right"/>
      <w:pPr>
        <w:ind w:left="1800" w:hanging="180"/>
      </w:pPr>
    </w:lvl>
    <w:lvl w:ilvl="3" w:tplc="E69A22C6" w:tentative="1">
      <w:start w:val="1"/>
      <w:numFmt w:val="decimal"/>
      <w:lvlText w:val="%4."/>
      <w:lvlJc w:val="left"/>
      <w:pPr>
        <w:ind w:left="2520" w:hanging="360"/>
      </w:pPr>
    </w:lvl>
    <w:lvl w:ilvl="4" w:tplc="504A9774" w:tentative="1">
      <w:start w:val="1"/>
      <w:numFmt w:val="lowerLetter"/>
      <w:lvlText w:val="%5."/>
      <w:lvlJc w:val="left"/>
      <w:pPr>
        <w:ind w:left="3240" w:hanging="360"/>
      </w:pPr>
    </w:lvl>
    <w:lvl w:ilvl="5" w:tplc="C32625CE" w:tentative="1">
      <w:start w:val="1"/>
      <w:numFmt w:val="lowerRoman"/>
      <w:lvlText w:val="%6."/>
      <w:lvlJc w:val="right"/>
      <w:pPr>
        <w:ind w:left="3960" w:hanging="180"/>
      </w:pPr>
    </w:lvl>
    <w:lvl w:ilvl="6" w:tplc="C4AE02F4" w:tentative="1">
      <w:start w:val="1"/>
      <w:numFmt w:val="decimal"/>
      <w:lvlText w:val="%7."/>
      <w:lvlJc w:val="left"/>
      <w:pPr>
        <w:ind w:left="4680" w:hanging="360"/>
      </w:pPr>
    </w:lvl>
    <w:lvl w:ilvl="7" w:tplc="C4DE27EA" w:tentative="1">
      <w:start w:val="1"/>
      <w:numFmt w:val="lowerLetter"/>
      <w:lvlText w:val="%8."/>
      <w:lvlJc w:val="left"/>
      <w:pPr>
        <w:ind w:left="5400" w:hanging="360"/>
      </w:pPr>
    </w:lvl>
    <w:lvl w:ilvl="8" w:tplc="A86CC1AC" w:tentative="1">
      <w:start w:val="1"/>
      <w:numFmt w:val="lowerRoman"/>
      <w:lvlText w:val="%9."/>
      <w:lvlJc w:val="right"/>
      <w:pPr>
        <w:ind w:left="6120" w:hanging="180"/>
      </w:pPr>
    </w:lvl>
  </w:abstractNum>
  <w:abstractNum w:abstractNumId="20">
    <w:nsid w:val="6C413FAA"/>
    <w:multiLevelType w:val="hybridMultilevel"/>
    <w:tmpl w:val="3FF6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55473A"/>
    <w:multiLevelType w:val="hybridMultilevel"/>
    <w:tmpl w:val="AEAECF4E"/>
    <w:lvl w:ilvl="0" w:tplc="D528ECF6">
      <w:start w:val="1"/>
      <w:numFmt w:val="bullet"/>
      <w:lvlText w:val=""/>
      <w:lvlJc w:val="left"/>
      <w:pPr>
        <w:ind w:left="720" w:hanging="360"/>
      </w:pPr>
      <w:rPr>
        <w:rFonts w:ascii="Symbol" w:hAnsi="Symbol"/>
      </w:rPr>
    </w:lvl>
    <w:lvl w:ilvl="1" w:tplc="1DFE1F9A">
      <w:start w:val="1"/>
      <w:numFmt w:val="bullet"/>
      <w:lvlText w:val="o"/>
      <w:lvlJc w:val="left"/>
      <w:pPr>
        <w:ind w:left="1440" w:hanging="360"/>
      </w:pPr>
      <w:rPr>
        <w:rFonts w:ascii="Courier New" w:hAnsi="Courier New"/>
      </w:rPr>
    </w:lvl>
    <w:lvl w:ilvl="2" w:tplc="A6520B24">
      <w:start w:val="1"/>
      <w:numFmt w:val="bullet"/>
      <w:lvlText w:val=""/>
      <w:lvlJc w:val="left"/>
      <w:pPr>
        <w:ind w:left="2160" w:hanging="360"/>
      </w:pPr>
      <w:rPr>
        <w:rFonts w:ascii="Wingdings" w:hAnsi="Wingdings"/>
      </w:rPr>
    </w:lvl>
    <w:lvl w:ilvl="3" w:tplc="AE848898">
      <w:start w:val="1"/>
      <w:numFmt w:val="bullet"/>
      <w:lvlText w:val=""/>
      <w:lvlJc w:val="left"/>
      <w:pPr>
        <w:ind w:left="2880" w:hanging="360"/>
      </w:pPr>
      <w:rPr>
        <w:rFonts w:ascii="Symbol" w:hAnsi="Symbol"/>
      </w:rPr>
    </w:lvl>
    <w:lvl w:ilvl="4" w:tplc="CA9AEC6A">
      <w:start w:val="1"/>
      <w:numFmt w:val="bullet"/>
      <w:lvlText w:val="o"/>
      <w:lvlJc w:val="left"/>
      <w:pPr>
        <w:ind w:left="3600" w:hanging="360"/>
      </w:pPr>
      <w:rPr>
        <w:rFonts w:ascii="Courier New" w:hAnsi="Courier New"/>
      </w:rPr>
    </w:lvl>
    <w:lvl w:ilvl="5" w:tplc="46A6C376">
      <w:start w:val="1"/>
      <w:numFmt w:val="bullet"/>
      <w:lvlText w:val=""/>
      <w:lvlJc w:val="left"/>
      <w:pPr>
        <w:ind w:left="4320" w:hanging="360"/>
      </w:pPr>
      <w:rPr>
        <w:rFonts w:ascii="Wingdings" w:hAnsi="Wingdings"/>
      </w:rPr>
    </w:lvl>
    <w:lvl w:ilvl="6" w:tplc="3F96EB56">
      <w:start w:val="1"/>
      <w:numFmt w:val="bullet"/>
      <w:lvlText w:val=""/>
      <w:lvlJc w:val="left"/>
      <w:pPr>
        <w:ind w:left="5040" w:hanging="360"/>
      </w:pPr>
      <w:rPr>
        <w:rFonts w:ascii="Symbol" w:hAnsi="Symbol"/>
      </w:rPr>
    </w:lvl>
    <w:lvl w:ilvl="7" w:tplc="E558F786">
      <w:start w:val="1"/>
      <w:numFmt w:val="bullet"/>
      <w:lvlText w:val="o"/>
      <w:lvlJc w:val="left"/>
      <w:pPr>
        <w:ind w:left="5760" w:hanging="360"/>
      </w:pPr>
      <w:rPr>
        <w:rFonts w:ascii="Courier New" w:hAnsi="Courier New"/>
      </w:rPr>
    </w:lvl>
    <w:lvl w:ilvl="8" w:tplc="8A9AB7C4">
      <w:start w:val="1"/>
      <w:numFmt w:val="bullet"/>
      <w:lvlText w:val=""/>
      <w:lvlJc w:val="left"/>
      <w:pPr>
        <w:ind w:left="6480" w:hanging="360"/>
      </w:pPr>
      <w:rPr>
        <w:rFonts w:ascii="Wingdings" w:hAnsi="Wingdings"/>
      </w:rPr>
    </w:lvl>
  </w:abstractNum>
  <w:abstractNum w:abstractNumId="22">
    <w:nsid w:val="7AB83018"/>
    <w:multiLevelType w:val="hybridMultilevel"/>
    <w:tmpl w:val="425E79A2"/>
    <w:lvl w:ilvl="0" w:tplc="0E926792">
      <w:start w:val="1"/>
      <w:numFmt w:val="bullet"/>
      <w:lvlText w:val=""/>
      <w:lvlJc w:val="left"/>
      <w:pPr>
        <w:ind w:left="1440" w:hanging="360"/>
      </w:pPr>
      <w:rPr>
        <w:rFonts w:ascii="Symbol" w:hAnsi="Symbol"/>
      </w:rPr>
    </w:lvl>
    <w:lvl w:ilvl="1" w:tplc="D4A6A38E">
      <w:start w:val="1"/>
      <w:numFmt w:val="bullet"/>
      <w:lvlText w:val="o"/>
      <w:lvlJc w:val="left"/>
      <w:pPr>
        <w:ind w:left="2160" w:hanging="360"/>
      </w:pPr>
      <w:rPr>
        <w:rFonts w:ascii="Courier New" w:hAnsi="Courier New"/>
      </w:rPr>
    </w:lvl>
    <w:lvl w:ilvl="2" w:tplc="E7C86F58">
      <w:start w:val="1"/>
      <w:numFmt w:val="bullet"/>
      <w:lvlText w:val=""/>
      <w:lvlJc w:val="left"/>
      <w:pPr>
        <w:ind w:left="2880" w:hanging="360"/>
      </w:pPr>
      <w:rPr>
        <w:rFonts w:ascii="Wingdings" w:hAnsi="Wingdings"/>
      </w:rPr>
    </w:lvl>
    <w:lvl w:ilvl="3" w:tplc="F6AE0342">
      <w:start w:val="1"/>
      <w:numFmt w:val="bullet"/>
      <w:lvlText w:val=""/>
      <w:lvlJc w:val="left"/>
      <w:pPr>
        <w:ind w:left="3600" w:hanging="360"/>
      </w:pPr>
      <w:rPr>
        <w:rFonts w:ascii="Symbol" w:hAnsi="Symbol"/>
      </w:rPr>
    </w:lvl>
    <w:lvl w:ilvl="4" w:tplc="386603FA">
      <w:start w:val="1"/>
      <w:numFmt w:val="bullet"/>
      <w:lvlText w:val="o"/>
      <w:lvlJc w:val="left"/>
      <w:pPr>
        <w:ind w:left="4320" w:hanging="360"/>
      </w:pPr>
      <w:rPr>
        <w:rFonts w:ascii="Courier New" w:hAnsi="Courier New"/>
      </w:rPr>
    </w:lvl>
    <w:lvl w:ilvl="5" w:tplc="04E63798">
      <w:start w:val="1"/>
      <w:numFmt w:val="bullet"/>
      <w:lvlText w:val=""/>
      <w:lvlJc w:val="left"/>
      <w:pPr>
        <w:ind w:left="5040" w:hanging="360"/>
      </w:pPr>
      <w:rPr>
        <w:rFonts w:ascii="Wingdings" w:hAnsi="Wingdings"/>
      </w:rPr>
    </w:lvl>
    <w:lvl w:ilvl="6" w:tplc="24B82D3C">
      <w:start w:val="1"/>
      <w:numFmt w:val="bullet"/>
      <w:lvlText w:val=""/>
      <w:lvlJc w:val="left"/>
      <w:pPr>
        <w:ind w:left="5760" w:hanging="360"/>
      </w:pPr>
      <w:rPr>
        <w:rFonts w:ascii="Symbol" w:hAnsi="Symbol"/>
      </w:rPr>
    </w:lvl>
    <w:lvl w:ilvl="7" w:tplc="9EC6A592">
      <w:start w:val="1"/>
      <w:numFmt w:val="bullet"/>
      <w:lvlText w:val="o"/>
      <w:lvlJc w:val="left"/>
      <w:pPr>
        <w:ind w:left="6480" w:hanging="360"/>
      </w:pPr>
      <w:rPr>
        <w:rFonts w:ascii="Courier New" w:hAnsi="Courier New"/>
      </w:rPr>
    </w:lvl>
    <w:lvl w:ilvl="8" w:tplc="4ACAB0A8">
      <w:start w:val="1"/>
      <w:numFmt w:val="bullet"/>
      <w:lvlText w:val=""/>
      <w:lvlJc w:val="left"/>
      <w:pPr>
        <w:ind w:left="7200" w:hanging="360"/>
      </w:pPr>
      <w:rPr>
        <w:rFonts w:ascii="Wingdings" w:hAnsi="Wingdings"/>
      </w:rPr>
    </w:lvl>
  </w:abstractNum>
  <w:abstractNum w:abstractNumId="23">
    <w:nsid w:val="7E792D97"/>
    <w:multiLevelType w:val="hybridMultilevel"/>
    <w:tmpl w:val="DFC67180"/>
    <w:lvl w:ilvl="0" w:tplc="D52EE800">
      <w:start w:val="1"/>
      <w:numFmt w:val="decimal"/>
      <w:lvlText w:val="%1."/>
      <w:lvlJc w:val="left"/>
      <w:pPr>
        <w:ind w:left="720" w:hanging="360"/>
      </w:pPr>
    </w:lvl>
    <w:lvl w:ilvl="1" w:tplc="C8C85B10">
      <w:start w:val="1"/>
      <w:numFmt w:val="lowerLetter"/>
      <w:lvlText w:val="%2."/>
      <w:lvlJc w:val="left"/>
      <w:pPr>
        <w:ind w:left="1440" w:hanging="360"/>
      </w:pPr>
    </w:lvl>
    <w:lvl w:ilvl="2" w:tplc="124C4E66">
      <w:start w:val="1"/>
      <w:numFmt w:val="lowerRoman"/>
      <w:lvlText w:val="%3."/>
      <w:lvlJc w:val="right"/>
      <w:pPr>
        <w:ind w:left="2160" w:hanging="180"/>
      </w:pPr>
    </w:lvl>
    <w:lvl w:ilvl="3" w:tplc="2FCC0074">
      <w:start w:val="1"/>
      <w:numFmt w:val="decimal"/>
      <w:lvlText w:val="%4."/>
      <w:lvlJc w:val="left"/>
      <w:pPr>
        <w:ind w:left="2880" w:hanging="360"/>
      </w:pPr>
    </w:lvl>
    <w:lvl w:ilvl="4" w:tplc="A3EE6698">
      <w:start w:val="1"/>
      <w:numFmt w:val="lowerLetter"/>
      <w:lvlText w:val="%5."/>
      <w:lvlJc w:val="left"/>
      <w:pPr>
        <w:ind w:left="3600" w:hanging="360"/>
      </w:pPr>
    </w:lvl>
    <w:lvl w:ilvl="5" w:tplc="4E220426">
      <w:start w:val="1"/>
      <w:numFmt w:val="lowerRoman"/>
      <w:lvlText w:val="%6."/>
      <w:lvlJc w:val="right"/>
      <w:pPr>
        <w:ind w:left="4320" w:hanging="180"/>
      </w:pPr>
    </w:lvl>
    <w:lvl w:ilvl="6" w:tplc="8BB63A30">
      <w:start w:val="1"/>
      <w:numFmt w:val="decimal"/>
      <w:lvlText w:val="%7."/>
      <w:lvlJc w:val="left"/>
      <w:pPr>
        <w:ind w:left="5040" w:hanging="360"/>
      </w:pPr>
    </w:lvl>
    <w:lvl w:ilvl="7" w:tplc="9C8401CA">
      <w:start w:val="1"/>
      <w:numFmt w:val="lowerLetter"/>
      <w:lvlText w:val="%8."/>
      <w:lvlJc w:val="left"/>
      <w:pPr>
        <w:ind w:left="5760" w:hanging="360"/>
      </w:pPr>
    </w:lvl>
    <w:lvl w:ilvl="8" w:tplc="F3F48F94">
      <w:start w:val="1"/>
      <w:numFmt w:val="lowerRoman"/>
      <w:lvlText w:val="%9."/>
      <w:lvlJc w:val="right"/>
      <w:pPr>
        <w:ind w:left="6480" w:hanging="180"/>
      </w:pPr>
    </w:lvl>
  </w:abstractNum>
  <w:num w:numId="1">
    <w:abstractNumId w:val="10"/>
  </w:num>
  <w:num w:numId="2">
    <w:abstractNumId w:val="11"/>
  </w:num>
  <w:num w:numId="3">
    <w:abstractNumId w:val="12"/>
  </w:num>
  <w:num w:numId="4">
    <w:abstractNumId w:val="4"/>
  </w:num>
  <w:num w:numId="5">
    <w:abstractNumId w:val="21"/>
  </w:num>
  <w:num w:numId="6">
    <w:abstractNumId w:val="2"/>
  </w:num>
  <w:num w:numId="7">
    <w:abstractNumId w:val="22"/>
  </w:num>
  <w:num w:numId="8">
    <w:abstractNumId w:val="16"/>
  </w:num>
  <w:num w:numId="9">
    <w:abstractNumId w:val="23"/>
  </w:num>
  <w:num w:numId="10">
    <w:abstractNumId w:val="16"/>
  </w:num>
  <w:num w:numId="11">
    <w:abstractNumId w:val="16"/>
  </w:num>
  <w:num w:numId="12">
    <w:abstractNumId w:val="8"/>
  </w:num>
  <w:num w:numId="13">
    <w:abstractNumId w:val="9"/>
  </w:num>
  <w:num w:numId="14">
    <w:abstractNumId w:val="5"/>
  </w:num>
  <w:num w:numId="15">
    <w:abstractNumId w:val="16"/>
  </w:num>
  <w:num w:numId="16">
    <w:abstractNumId w:val="19"/>
  </w:num>
  <w:num w:numId="17">
    <w:abstractNumId w:val="15"/>
  </w:num>
  <w:num w:numId="18">
    <w:abstractNumId w:val="3"/>
  </w:num>
  <w:num w:numId="19">
    <w:abstractNumId w:val="17"/>
  </w:num>
  <w:num w:numId="20">
    <w:abstractNumId w:val="14"/>
  </w:num>
  <w:num w:numId="21">
    <w:abstractNumId w:val="16"/>
  </w:num>
  <w:num w:numId="22">
    <w:abstractNumId w:val="16"/>
  </w:num>
  <w:num w:numId="23">
    <w:abstractNumId w:val="0"/>
  </w:num>
  <w:num w:numId="24">
    <w:abstractNumId w:val="7"/>
  </w:num>
  <w:num w:numId="25">
    <w:abstractNumId w:val="1"/>
  </w:num>
  <w:num w:numId="26">
    <w:abstractNumId w:val="6"/>
  </w:num>
  <w:num w:numId="27">
    <w:abstractNumId w:val="18"/>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rsids>
    <w:rsidRoot w:val="00B12D7C"/>
    <w:rsid w:val="00010329"/>
    <w:rsid w:val="00010690"/>
    <w:rsid w:val="00013DD5"/>
    <w:rsid w:val="0001681E"/>
    <w:rsid w:val="00020464"/>
    <w:rsid w:val="00026AFF"/>
    <w:rsid w:val="000333ED"/>
    <w:rsid w:val="00054C10"/>
    <w:rsid w:val="00055566"/>
    <w:rsid w:val="000604EA"/>
    <w:rsid w:val="00060CFC"/>
    <w:rsid w:val="00061636"/>
    <w:rsid w:val="0006196E"/>
    <w:rsid w:val="00066736"/>
    <w:rsid w:val="00071BB9"/>
    <w:rsid w:val="00074B30"/>
    <w:rsid w:val="00077A35"/>
    <w:rsid w:val="00082890"/>
    <w:rsid w:val="00086F25"/>
    <w:rsid w:val="00087D8A"/>
    <w:rsid w:val="000945C0"/>
    <w:rsid w:val="00096597"/>
    <w:rsid w:val="00097F65"/>
    <w:rsid w:val="000A2127"/>
    <w:rsid w:val="000A26EA"/>
    <w:rsid w:val="000A755A"/>
    <w:rsid w:val="000B1C1D"/>
    <w:rsid w:val="000B542B"/>
    <w:rsid w:val="000B654D"/>
    <w:rsid w:val="000C14DD"/>
    <w:rsid w:val="000C18C6"/>
    <w:rsid w:val="000C4A97"/>
    <w:rsid w:val="000D217A"/>
    <w:rsid w:val="000E0E75"/>
    <w:rsid w:val="000E3885"/>
    <w:rsid w:val="000E4A61"/>
    <w:rsid w:val="000E4EE8"/>
    <w:rsid w:val="000F713A"/>
    <w:rsid w:val="0010159B"/>
    <w:rsid w:val="001027D3"/>
    <w:rsid w:val="00103B7D"/>
    <w:rsid w:val="00110E86"/>
    <w:rsid w:val="00113013"/>
    <w:rsid w:val="001156D8"/>
    <w:rsid w:val="00116D66"/>
    <w:rsid w:val="00117EE0"/>
    <w:rsid w:val="00120D97"/>
    <w:rsid w:val="00131F97"/>
    <w:rsid w:val="00134876"/>
    <w:rsid w:val="00134F00"/>
    <w:rsid w:val="00142A7D"/>
    <w:rsid w:val="00144D4E"/>
    <w:rsid w:val="00151575"/>
    <w:rsid w:val="00152244"/>
    <w:rsid w:val="00152C89"/>
    <w:rsid w:val="00154F70"/>
    <w:rsid w:val="001569BF"/>
    <w:rsid w:val="00157114"/>
    <w:rsid w:val="00161458"/>
    <w:rsid w:val="00162887"/>
    <w:rsid w:val="00172290"/>
    <w:rsid w:val="001728DA"/>
    <w:rsid w:val="00176004"/>
    <w:rsid w:val="00181611"/>
    <w:rsid w:val="00197B6B"/>
    <w:rsid w:val="001A3294"/>
    <w:rsid w:val="001A52ED"/>
    <w:rsid w:val="001B6E89"/>
    <w:rsid w:val="001C0286"/>
    <w:rsid w:val="001D0885"/>
    <w:rsid w:val="001D1B32"/>
    <w:rsid w:val="001D61E6"/>
    <w:rsid w:val="001E21A3"/>
    <w:rsid w:val="001E2F61"/>
    <w:rsid w:val="001E360C"/>
    <w:rsid w:val="001E3901"/>
    <w:rsid w:val="001E429A"/>
    <w:rsid w:val="001F1ADB"/>
    <w:rsid w:val="00206074"/>
    <w:rsid w:val="00207A0C"/>
    <w:rsid w:val="0021102D"/>
    <w:rsid w:val="00211E6D"/>
    <w:rsid w:val="002128E5"/>
    <w:rsid w:val="00212D3D"/>
    <w:rsid w:val="00217307"/>
    <w:rsid w:val="002176BC"/>
    <w:rsid w:val="00224E06"/>
    <w:rsid w:val="00226FA3"/>
    <w:rsid w:val="00231AE3"/>
    <w:rsid w:val="00233ABE"/>
    <w:rsid w:val="002349B4"/>
    <w:rsid w:val="002356CE"/>
    <w:rsid w:val="00242F5B"/>
    <w:rsid w:val="002433FF"/>
    <w:rsid w:val="00253046"/>
    <w:rsid w:val="00263D14"/>
    <w:rsid w:val="00264B6E"/>
    <w:rsid w:val="0026575C"/>
    <w:rsid w:val="002662AD"/>
    <w:rsid w:val="002709F5"/>
    <w:rsid w:val="0027735E"/>
    <w:rsid w:val="00280C26"/>
    <w:rsid w:val="00283CE5"/>
    <w:rsid w:val="00286404"/>
    <w:rsid w:val="00290711"/>
    <w:rsid w:val="00291667"/>
    <w:rsid w:val="002932F9"/>
    <w:rsid w:val="00294C96"/>
    <w:rsid w:val="002A35D1"/>
    <w:rsid w:val="002A4CA0"/>
    <w:rsid w:val="002B047A"/>
    <w:rsid w:val="002B1A99"/>
    <w:rsid w:val="002B442F"/>
    <w:rsid w:val="002C357F"/>
    <w:rsid w:val="002C3753"/>
    <w:rsid w:val="002C4161"/>
    <w:rsid w:val="002C4254"/>
    <w:rsid w:val="002C469B"/>
    <w:rsid w:val="002C717B"/>
    <w:rsid w:val="002C77BF"/>
    <w:rsid w:val="002D00F4"/>
    <w:rsid w:val="002D1295"/>
    <w:rsid w:val="002D13E9"/>
    <w:rsid w:val="002D2FCD"/>
    <w:rsid w:val="002D351C"/>
    <w:rsid w:val="002D37C9"/>
    <w:rsid w:val="002D53D0"/>
    <w:rsid w:val="002E3F91"/>
    <w:rsid w:val="002E5FA3"/>
    <w:rsid w:val="002E705F"/>
    <w:rsid w:val="002E7937"/>
    <w:rsid w:val="002F0ED0"/>
    <w:rsid w:val="002F53B7"/>
    <w:rsid w:val="00300480"/>
    <w:rsid w:val="0030198F"/>
    <w:rsid w:val="00302D47"/>
    <w:rsid w:val="00303BE2"/>
    <w:rsid w:val="00303E83"/>
    <w:rsid w:val="00306DF3"/>
    <w:rsid w:val="00307305"/>
    <w:rsid w:val="003115C2"/>
    <w:rsid w:val="003128BF"/>
    <w:rsid w:val="00313BA1"/>
    <w:rsid w:val="0031481F"/>
    <w:rsid w:val="003157CC"/>
    <w:rsid w:val="00324B60"/>
    <w:rsid w:val="00327FB4"/>
    <w:rsid w:val="00333871"/>
    <w:rsid w:val="00334A07"/>
    <w:rsid w:val="0034112A"/>
    <w:rsid w:val="00352AD2"/>
    <w:rsid w:val="0035788D"/>
    <w:rsid w:val="00365170"/>
    <w:rsid w:val="0037005E"/>
    <w:rsid w:val="00372CFE"/>
    <w:rsid w:val="00374FBF"/>
    <w:rsid w:val="003754E8"/>
    <w:rsid w:val="00375B91"/>
    <w:rsid w:val="00377068"/>
    <w:rsid w:val="003808C4"/>
    <w:rsid w:val="00380B69"/>
    <w:rsid w:val="00391E53"/>
    <w:rsid w:val="00392482"/>
    <w:rsid w:val="003926FF"/>
    <w:rsid w:val="003959C9"/>
    <w:rsid w:val="003965F5"/>
    <w:rsid w:val="003A184E"/>
    <w:rsid w:val="003A5DEA"/>
    <w:rsid w:val="003B1246"/>
    <w:rsid w:val="003B3993"/>
    <w:rsid w:val="003B4B0E"/>
    <w:rsid w:val="003C001B"/>
    <w:rsid w:val="003C367E"/>
    <w:rsid w:val="003C7640"/>
    <w:rsid w:val="003D1CCD"/>
    <w:rsid w:val="003D5E91"/>
    <w:rsid w:val="003D74D5"/>
    <w:rsid w:val="003E07B0"/>
    <w:rsid w:val="003E1301"/>
    <w:rsid w:val="003F197C"/>
    <w:rsid w:val="003F45C3"/>
    <w:rsid w:val="00401BC0"/>
    <w:rsid w:val="0041015B"/>
    <w:rsid w:val="00410E06"/>
    <w:rsid w:val="00411625"/>
    <w:rsid w:val="0041174E"/>
    <w:rsid w:val="00416A17"/>
    <w:rsid w:val="004249EA"/>
    <w:rsid w:val="00427DD5"/>
    <w:rsid w:val="004320F1"/>
    <w:rsid w:val="004337E5"/>
    <w:rsid w:val="00434C09"/>
    <w:rsid w:val="0043567B"/>
    <w:rsid w:val="00436745"/>
    <w:rsid w:val="00437AEC"/>
    <w:rsid w:val="00441271"/>
    <w:rsid w:val="00445D9B"/>
    <w:rsid w:val="004553D6"/>
    <w:rsid w:val="00457FB8"/>
    <w:rsid w:val="0046215D"/>
    <w:rsid w:val="0046250A"/>
    <w:rsid w:val="00462538"/>
    <w:rsid w:val="00467214"/>
    <w:rsid w:val="00471291"/>
    <w:rsid w:val="0047181C"/>
    <w:rsid w:val="004747DB"/>
    <w:rsid w:val="004747F2"/>
    <w:rsid w:val="00480B72"/>
    <w:rsid w:val="00480E1D"/>
    <w:rsid w:val="0048146A"/>
    <w:rsid w:val="00484863"/>
    <w:rsid w:val="00496530"/>
    <w:rsid w:val="004A027C"/>
    <w:rsid w:val="004A093B"/>
    <w:rsid w:val="004A0F8F"/>
    <w:rsid w:val="004A492C"/>
    <w:rsid w:val="004B0EAE"/>
    <w:rsid w:val="004B2EBF"/>
    <w:rsid w:val="004B4451"/>
    <w:rsid w:val="004B477C"/>
    <w:rsid w:val="004C10EA"/>
    <w:rsid w:val="004C7275"/>
    <w:rsid w:val="004D0B35"/>
    <w:rsid w:val="004D1348"/>
    <w:rsid w:val="004D1965"/>
    <w:rsid w:val="004D79C7"/>
    <w:rsid w:val="004E36C7"/>
    <w:rsid w:val="004E41E4"/>
    <w:rsid w:val="004E6AFE"/>
    <w:rsid w:val="004E70B1"/>
    <w:rsid w:val="004F47DD"/>
    <w:rsid w:val="004F5B99"/>
    <w:rsid w:val="00510056"/>
    <w:rsid w:val="0051151D"/>
    <w:rsid w:val="00513BA7"/>
    <w:rsid w:val="00514A1D"/>
    <w:rsid w:val="005155A8"/>
    <w:rsid w:val="00515920"/>
    <w:rsid w:val="00516328"/>
    <w:rsid w:val="00516EE4"/>
    <w:rsid w:val="00517FA0"/>
    <w:rsid w:val="00520021"/>
    <w:rsid w:val="005213DA"/>
    <w:rsid w:val="005241D9"/>
    <w:rsid w:val="005242C6"/>
    <w:rsid w:val="00531C61"/>
    <w:rsid w:val="00532027"/>
    <w:rsid w:val="00532669"/>
    <w:rsid w:val="00534BBB"/>
    <w:rsid w:val="005421A7"/>
    <w:rsid w:val="00544D8C"/>
    <w:rsid w:val="005453A5"/>
    <w:rsid w:val="00547F7E"/>
    <w:rsid w:val="005548CA"/>
    <w:rsid w:val="005568FD"/>
    <w:rsid w:val="00557A8D"/>
    <w:rsid w:val="00562D2F"/>
    <w:rsid w:val="005658CE"/>
    <w:rsid w:val="005731A4"/>
    <w:rsid w:val="005754F6"/>
    <w:rsid w:val="00576189"/>
    <w:rsid w:val="00576296"/>
    <w:rsid w:val="00576FDA"/>
    <w:rsid w:val="00580382"/>
    <w:rsid w:val="00585095"/>
    <w:rsid w:val="00585E64"/>
    <w:rsid w:val="00586260"/>
    <w:rsid w:val="005964B5"/>
    <w:rsid w:val="00597270"/>
    <w:rsid w:val="005A2A35"/>
    <w:rsid w:val="005A3C76"/>
    <w:rsid w:val="005A75AB"/>
    <w:rsid w:val="005B0311"/>
    <w:rsid w:val="005B06B7"/>
    <w:rsid w:val="005B71D3"/>
    <w:rsid w:val="005C0F83"/>
    <w:rsid w:val="005C30C0"/>
    <w:rsid w:val="005C36D6"/>
    <w:rsid w:val="005C75A1"/>
    <w:rsid w:val="005D0363"/>
    <w:rsid w:val="005D1473"/>
    <w:rsid w:val="005D2EC6"/>
    <w:rsid w:val="005D6578"/>
    <w:rsid w:val="005D71A3"/>
    <w:rsid w:val="005E6BDC"/>
    <w:rsid w:val="005F0972"/>
    <w:rsid w:val="005F2751"/>
    <w:rsid w:val="005F4AD3"/>
    <w:rsid w:val="005F5096"/>
    <w:rsid w:val="005F7E94"/>
    <w:rsid w:val="00606EF0"/>
    <w:rsid w:val="00606FAC"/>
    <w:rsid w:val="0061060A"/>
    <w:rsid w:val="00610EAC"/>
    <w:rsid w:val="0062184E"/>
    <w:rsid w:val="00624CF0"/>
    <w:rsid w:val="0062594B"/>
    <w:rsid w:val="00630119"/>
    <w:rsid w:val="006328B3"/>
    <w:rsid w:val="006345B3"/>
    <w:rsid w:val="00642DFE"/>
    <w:rsid w:val="00643891"/>
    <w:rsid w:val="00643EE4"/>
    <w:rsid w:val="006523E3"/>
    <w:rsid w:val="00652FF8"/>
    <w:rsid w:val="00653FBC"/>
    <w:rsid w:val="00661840"/>
    <w:rsid w:val="00663B9D"/>
    <w:rsid w:val="00666105"/>
    <w:rsid w:val="00667B89"/>
    <w:rsid w:val="006707B0"/>
    <w:rsid w:val="00671DB1"/>
    <w:rsid w:val="00676653"/>
    <w:rsid w:val="006768FA"/>
    <w:rsid w:val="00680509"/>
    <w:rsid w:val="0068474F"/>
    <w:rsid w:val="006849F5"/>
    <w:rsid w:val="00691B30"/>
    <w:rsid w:val="006953C7"/>
    <w:rsid w:val="006A0DD0"/>
    <w:rsid w:val="006A1528"/>
    <w:rsid w:val="006A174A"/>
    <w:rsid w:val="006A3192"/>
    <w:rsid w:val="006A611A"/>
    <w:rsid w:val="006B3D9D"/>
    <w:rsid w:val="006C22B4"/>
    <w:rsid w:val="006C4C66"/>
    <w:rsid w:val="006C64C6"/>
    <w:rsid w:val="006C71F2"/>
    <w:rsid w:val="006C7356"/>
    <w:rsid w:val="006C792B"/>
    <w:rsid w:val="006D0E37"/>
    <w:rsid w:val="006D4B08"/>
    <w:rsid w:val="006D6780"/>
    <w:rsid w:val="006E0A24"/>
    <w:rsid w:val="006E2C64"/>
    <w:rsid w:val="006E4404"/>
    <w:rsid w:val="006E47E6"/>
    <w:rsid w:val="006E4F1B"/>
    <w:rsid w:val="006F2D11"/>
    <w:rsid w:val="007002B9"/>
    <w:rsid w:val="007023CC"/>
    <w:rsid w:val="00721165"/>
    <w:rsid w:val="00724917"/>
    <w:rsid w:val="00726CAB"/>
    <w:rsid w:val="00731F40"/>
    <w:rsid w:val="00732020"/>
    <w:rsid w:val="00733E91"/>
    <w:rsid w:val="00742092"/>
    <w:rsid w:val="00742EFB"/>
    <w:rsid w:val="007505C6"/>
    <w:rsid w:val="007507AB"/>
    <w:rsid w:val="007518E1"/>
    <w:rsid w:val="00752CA0"/>
    <w:rsid w:val="00754115"/>
    <w:rsid w:val="00755C37"/>
    <w:rsid w:val="00760920"/>
    <w:rsid w:val="00765D93"/>
    <w:rsid w:val="007727CC"/>
    <w:rsid w:val="0077635A"/>
    <w:rsid w:val="00781B08"/>
    <w:rsid w:val="00781E2E"/>
    <w:rsid w:val="00786340"/>
    <w:rsid w:val="00786A31"/>
    <w:rsid w:val="007A001C"/>
    <w:rsid w:val="007A03D2"/>
    <w:rsid w:val="007A0AB3"/>
    <w:rsid w:val="007A5D2E"/>
    <w:rsid w:val="007B0D53"/>
    <w:rsid w:val="007B3D5A"/>
    <w:rsid w:val="007B4EA1"/>
    <w:rsid w:val="007B7378"/>
    <w:rsid w:val="007C5E05"/>
    <w:rsid w:val="007C714E"/>
    <w:rsid w:val="007D1DE4"/>
    <w:rsid w:val="007D62CB"/>
    <w:rsid w:val="007E11A2"/>
    <w:rsid w:val="007E2B44"/>
    <w:rsid w:val="007E2C26"/>
    <w:rsid w:val="007E32B8"/>
    <w:rsid w:val="007E3DE9"/>
    <w:rsid w:val="007E51D7"/>
    <w:rsid w:val="007E78C9"/>
    <w:rsid w:val="007F2BF7"/>
    <w:rsid w:val="007F34DC"/>
    <w:rsid w:val="007F47F3"/>
    <w:rsid w:val="007F5E55"/>
    <w:rsid w:val="00801E54"/>
    <w:rsid w:val="008026AD"/>
    <w:rsid w:val="008073AA"/>
    <w:rsid w:val="0081109E"/>
    <w:rsid w:val="00814BD5"/>
    <w:rsid w:val="00814D8B"/>
    <w:rsid w:val="00815B88"/>
    <w:rsid w:val="008172DC"/>
    <w:rsid w:val="008172FE"/>
    <w:rsid w:val="008212AD"/>
    <w:rsid w:val="00823E27"/>
    <w:rsid w:val="008267D7"/>
    <w:rsid w:val="00832D62"/>
    <w:rsid w:val="008350EF"/>
    <w:rsid w:val="00837EE7"/>
    <w:rsid w:val="00840AB3"/>
    <w:rsid w:val="00842978"/>
    <w:rsid w:val="0084455A"/>
    <w:rsid w:val="008450F2"/>
    <w:rsid w:val="00852ACC"/>
    <w:rsid w:val="00854926"/>
    <w:rsid w:val="00860401"/>
    <w:rsid w:val="00860A0F"/>
    <w:rsid w:val="00860B15"/>
    <w:rsid w:val="00863E6C"/>
    <w:rsid w:val="00874621"/>
    <w:rsid w:val="00875776"/>
    <w:rsid w:val="00877299"/>
    <w:rsid w:val="00877C1E"/>
    <w:rsid w:val="00880E2D"/>
    <w:rsid w:val="008828D9"/>
    <w:rsid w:val="008A0AAC"/>
    <w:rsid w:val="008A1014"/>
    <w:rsid w:val="008A4561"/>
    <w:rsid w:val="008A4999"/>
    <w:rsid w:val="008A4BC5"/>
    <w:rsid w:val="008B123C"/>
    <w:rsid w:val="008B65E5"/>
    <w:rsid w:val="008C40EE"/>
    <w:rsid w:val="008C593E"/>
    <w:rsid w:val="008E1176"/>
    <w:rsid w:val="008E3C9D"/>
    <w:rsid w:val="008E4031"/>
    <w:rsid w:val="008E4CC0"/>
    <w:rsid w:val="008F5C6D"/>
    <w:rsid w:val="008F6CE3"/>
    <w:rsid w:val="008F6FE0"/>
    <w:rsid w:val="008F77FA"/>
    <w:rsid w:val="00910277"/>
    <w:rsid w:val="009103F7"/>
    <w:rsid w:val="0091102C"/>
    <w:rsid w:val="00916AA0"/>
    <w:rsid w:val="0092063D"/>
    <w:rsid w:val="00922130"/>
    <w:rsid w:val="00925FC8"/>
    <w:rsid w:val="00931C62"/>
    <w:rsid w:val="00933ED7"/>
    <w:rsid w:val="00935B06"/>
    <w:rsid w:val="00941E0C"/>
    <w:rsid w:val="00945B6D"/>
    <w:rsid w:val="009474F9"/>
    <w:rsid w:val="009551E1"/>
    <w:rsid w:val="00962E9E"/>
    <w:rsid w:val="009640F9"/>
    <w:rsid w:val="009654D3"/>
    <w:rsid w:val="0096784B"/>
    <w:rsid w:val="0097534B"/>
    <w:rsid w:val="0097644B"/>
    <w:rsid w:val="0098066D"/>
    <w:rsid w:val="00983A3F"/>
    <w:rsid w:val="00984D58"/>
    <w:rsid w:val="009978F8"/>
    <w:rsid w:val="00997FFA"/>
    <w:rsid w:val="009A753F"/>
    <w:rsid w:val="009A77F7"/>
    <w:rsid w:val="009A79D4"/>
    <w:rsid w:val="009B003D"/>
    <w:rsid w:val="009B289B"/>
    <w:rsid w:val="009B3C7F"/>
    <w:rsid w:val="009B4057"/>
    <w:rsid w:val="009C3764"/>
    <w:rsid w:val="009C7EC2"/>
    <w:rsid w:val="009D1D27"/>
    <w:rsid w:val="009D20FA"/>
    <w:rsid w:val="009E04DB"/>
    <w:rsid w:val="009E3DDC"/>
    <w:rsid w:val="009E430A"/>
    <w:rsid w:val="009E4B1E"/>
    <w:rsid w:val="009E4CBE"/>
    <w:rsid w:val="009F12A7"/>
    <w:rsid w:val="009F2479"/>
    <w:rsid w:val="009F498B"/>
    <w:rsid w:val="00A03B53"/>
    <w:rsid w:val="00A03F10"/>
    <w:rsid w:val="00A05257"/>
    <w:rsid w:val="00A11C2B"/>
    <w:rsid w:val="00A2080D"/>
    <w:rsid w:val="00A244E5"/>
    <w:rsid w:val="00A3644F"/>
    <w:rsid w:val="00A4315A"/>
    <w:rsid w:val="00A439C0"/>
    <w:rsid w:val="00A5097C"/>
    <w:rsid w:val="00A51BF1"/>
    <w:rsid w:val="00A5515E"/>
    <w:rsid w:val="00A5565D"/>
    <w:rsid w:val="00A610EA"/>
    <w:rsid w:val="00A63B88"/>
    <w:rsid w:val="00A66202"/>
    <w:rsid w:val="00A70BE9"/>
    <w:rsid w:val="00A72226"/>
    <w:rsid w:val="00A72534"/>
    <w:rsid w:val="00A75C6F"/>
    <w:rsid w:val="00A76728"/>
    <w:rsid w:val="00A932C9"/>
    <w:rsid w:val="00AA0D62"/>
    <w:rsid w:val="00AB6CDC"/>
    <w:rsid w:val="00AC2391"/>
    <w:rsid w:val="00AC38DC"/>
    <w:rsid w:val="00AD570B"/>
    <w:rsid w:val="00AD7EB2"/>
    <w:rsid w:val="00AE100E"/>
    <w:rsid w:val="00AE1530"/>
    <w:rsid w:val="00AE33B6"/>
    <w:rsid w:val="00AE392E"/>
    <w:rsid w:val="00AE3979"/>
    <w:rsid w:val="00AE612A"/>
    <w:rsid w:val="00B02A0D"/>
    <w:rsid w:val="00B04851"/>
    <w:rsid w:val="00B12D7C"/>
    <w:rsid w:val="00B148BF"/>
    <w:rsid w:val="00B20EE9"/>
    <w:rsid w:val="00B275B5"/>
    <w:rsid w:val="00B27D20"/>
    <w:rsid w:val="00B478B4"/>
    <w:rsid w:val="00B528B3"/>
    <w:rsid w:val="00B53B40"/>
    <w:rsid w:val="00B61DFA"/>
    <w:rsid w:val="00B63729"/>
    <w:rsid w:val="00B66AF2"/>
    <w:rsid w:val="00B84004"/>
    <w:rsid w:val="00B8641D"/>
    <w:rsid w:val="00BA42E4"/>
    <w:rsid w:val="00BA6CFB"/>
    <w:rsid w:val="00BB16A3"/>
    <w:rsid w:val="00BB57A5"/>
    <w:rsid w:val="00BB6346"/>
    <w:rsid w:val="00BC0303"/>
    <w:rsid w:val="00BD20CE"/>
    <w:rsid w:val="00BD6BA9"/>
    <w:rsid w:val="00BE2F02"/>
    <w:rsid w:val="00BF71CB"/>
    <w:rsid w:val="00C01110"/>
    <w:rsid w:val="00C01B07"/>
    <w:rsid w:val="00C035C3"/>
    <w:rsid w:val="00C13057"/>
    <w:rsid w:val="00C167EB"/>
    <w:rsid w:val="00C2041E"/>
    <w:rsid w:val="00C22DE9"/>
    <w:rsid w:val="00C2585C"/>
    <w:rsid w:val="00C264E2"/>
    <w:rsid w:val="00C26ED0"/>
    <w:rsid w:val="00C31D68"/>
    <w:rsid w:val="00C33F5D"/>
    <w:rsid w:val="00C3573D"/>
    <w:rsid w:val="00C40002"/>
    <w:rsid w:val="00C40455"/>
    <w:rsid w:val="00C42273"/>
    <w:rsid w:val="00C45064"/>
    <w:rsid w:val="00C4559C"/>
    <w:rsid w:val="00C47539"/>
    <w:rsid w:val="00C509D8"/>
    <w:rsid w:val="00C616D5"/>
    <w:rsid w:val="00C63C16"/>
    <w:rsid w:val="00C666D2"/>
    <w:rsid w:val="00C73394"/>
    <w:rsid w:val="00C735AE"/>
    <w:rsid w:val="00C76B81"/>
    <w:rsid w:val="00C83D93"/>
    <w:rsid w:val="00C93B84"/>
    <w:rsid w:val="00C95851"/>
    <w:rsid w:val="00CA0E13"/>
    <w:rsid w:val="00CA1473"/>
    <w:rsid w:val="00CB018C"/>
    <w:rsid w:val="00CB031E"/>
    <w:rsid w:val="00CC6026"/>
    <w:rsid w:val="00CC67CA"/>
    <w:rsid w:val="00CC6E14"/>
    <w:rsid w:val="00CD2489"/>
    <w:rsid w:val="00CD44EC"/>
    <w:rsid w:val="00CD5157"/>
    <w:rsid w:val="00CF405B"/>
    <w:rsid w:val="00CF51F1"/>
    <w:rsid w:val="00D02BD3"/>
    <w:rsid w:val="00D03464"/>
    <w:rsid w:val="00D04D86"/>
    <w:rsid w:val="00D0553E"/>
    <w:rsid w:val="00D20CC7"/>
    <w:rsid w:val="00D27134"/>
    <w:rsid w:val="00D30F12"/>
    <w:rsid w:val="00D41354"/>
    <w:rsid w:val="00D41974"/>
    <w:rsid w:val="00D4371E"/>
    <w:rsid w:val="00D4375D"/>
    <w:rsid w:val="00D46D9A"/>
    <w:rsid w:val="00D47B92"/>
    <w:rsid w:val="00D50E84"/>
    <w:rsid w:val="00D61570"/>
    <w:rsid w:val="00D66103"/>
    <w:rsid w:val="00D66932"/>
    <w:rsid w:val="00D706FC"/>
    <w:rsid w:val="00D778F9"/>
    <w:rsid w:val="00D8133F"/>
    <w:rsid w:val="00D821E8"/>
    <w:rsid w:val="00D823AA"/>
    <w:rsid w:val="00D827BD"/>
    <w:rsid w:val="00D82D0B"/>
    <w:rsid w:val="00D83B2E"/>
    <w:rsid w:val="00D9509B"/>
    <w:rsid w:val="00D9739A"/>
    <w:rsid w:val="00DA27D9"/>
    <w:rsid w:val="00DA319E"/>
    <w:rsid w:val="00DA3E6C"/>
    <w:rsid w:val="00DA6EFF"/>
    <w:rsid w:val="00DB1B3E"/>
    <w:rsid w:val="00DC367C"/>
    <w:rsid w:val="00DC65B7"/>
    <w:rsid w:val="00DD5DE0"/>
    <w:rsid w:val="00DD7708"/>
    <w:rsid w:val="00DD7999"/>
    <w:rsid w:val="00DD7F56"/>
    <w:rsid w:val="00DE04C9"/>
    <w:rsid w:val="00DE24E6"/>
    <w:rsid w:val="00DE6DF1"/>
    <w:rsid w:val="00DF68E6"/>
    <w:rsid w:val="00E0011D"/>
    <w:rsid w:val="00E01523"/>
    <w:rsid w:val="00E03533"/>
    <w:rsid w:val="00E03EEF"/>
    <w:rsid w:val="00E05B35"/>
    <w:rsid w:val="00E07FE4"/>
    <w:rsid w:val="00E11E3C"/>
    <w:rsid w:val="00E126AB"/>
    <w:rsid w:val="00E14E45"/>
    <w:rsid w:val="00E207C0"/>
    <w:rsid w:val="00E24BD9"/>
    <w:rsid w:val="00E401E2"/>
    <w:rsid w:val="00E4699D"/>
    <w:rsid w:val="00E61969"/>
    <w:rsid w:val="00E66D06"/>
    <w:rsid w:val="00E7213A"/>
    <w:rsid w:val="00E7498F"/>
    <w:rsid w:val="00E82FC8"/>
    <w:rsid w:val="00E9071A"/>
    <w:rsid w:val="00E959E6"/>
    <w:rsid w:val="00EA1AAA"/>
    <w:rsid w:val="00EA2B25"/>
    <w:rsid w:val="00EB2222"/>
    <w:rsid w:val="00EB3F02"/>
    <w:rsid w:val="00EC0E9B"/>
    <w:rsid w:val="00EC2E13"/>
    <w:rsid w:val="00EC4B65"/>
    <w:rsid w:val="00EC4C52"/>
    <w:rsid w:val="00EC5E5C"/>
    <w:rsid w:val="00EC7048"/>
    <w:rsid w:val="00ED09C9"/>
    <w:rsid w:val="00EE06FD"/>
    <w:rsid w:val="00EE1D1E"/>
    <w:rsid w:val="00EE55C3"/>
    <w:rsid w:val="00EF1421"/>
    <w:rsid w:val="00EF26C5"/>
    <w:rsid w:val="00EF3347"/>
    <w:rsid w:val="00EF393E"/>
    <w:rsid w:val="00F00989"/>
    <w:rsid w:val="00F02B8D"/>
    <w:rsid w:val="00F03A8C"/>
    <w:rsid w:val="00F03CC4"/>
    <w:rsid w:val="00F070A3"/>
    <w:rsid w:val="00F110E3"/>
    <w:rsid w:val="00F22C54"/>
    <w:rsid w:val="00F23BB9"/>
    <w:rsid w:val="00F241DE"/>
    <w:rsid w:val="00F36A1F"/>
    <w:rsid w:val="00F376F7"/>
    <w:rsid w:val="00F42278"/>
    <w:rsid w:val="00F42DF9"/>
    <w:rsid w:val="00F47DB4"/>
    <w:rsid w:val="00F54925"/>
    <w:rsid w:val="00F56B34"/>
    <w:rsid w:val="00F578B9"/>
    <w:rsid w:val="00F615D3"/>
    <w:rsid w:val="00F63CA6"/>
    <w:rsid w:val="00F737A1"/>
    <w:rsid w:val="00F74147"/>
    <w:rsid w:val="00F74B85"/>
    <w:rsid w:val="00F80AF9"/>
    <w:rsid w:val="00F876CA"/>
    <w:rsid w:val="00FA01AD"/>
    <w:rsid w:val="00FA2FDF"/>
    <w:rsid w:val="00FA7841"/>
    <w:rsid w:val="00FB27B8"/>
    <w:rsid w:val="00FB742F"/>
    <w:rsid w:val="00FC24BD"/>
    <w:rsid w:val="00FC26B3"/>
    <w:rsid w:val="00FC2D9E"/>
    <w:rsid w:val="00FC6F0E"/>
    <w:rsid w:val="00FD160D"/>
    <w:rsid w:val="00FD4433"/>
    <w:rsid w:val="00FD7AA6"/>
    <w:rsid w:val="00FE1F76"/>
    <w:rsid w:val="00FE2916"/>
    <w:rsid w:val="00FE6473"/>
    <w:rsid w:val="00FE7B1A"/>
    <w:rsid w:val="00FE7C0E"/>
    <w:rsid w:val="00FF1C88"/>
    <w:rsid w:val="00FF62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7C"/>
    <w:rPr>
      <w:sz w:val="24"/>
      <w:szCs w:val="24"/>
    </w:rPr>
  </w:style>
  <w:style w:type="paragraph" w:styleId="Heading1">
    <w:name w:val="heading 1"/>
    <w:basedOn w:val="Normal"/>
    <w:next w:val="Normal"/>
    <w:link w:val="Heading1Char"/>
    <w:uiPriority w:val="99"/>
    <w:qFormat/>
    <w:rsid w:val="002E705F"/>
    <w:pPr>
      <w:keepNext/>
      <w:keepLines/>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9"/>
    <w:qFormat/>
    <w:rsid w:val="002E705F"/>
    <w:pPr>
      <w:keepNext/>
      <w:keepLines/>
      <w:spacing w:before="200"/>
      <w:outlineLvl w:val="1"/>
    </w:pPr>
    <w:rPr>
      <w:rFonts w:ascii="Calibri" w:hAnsi="Calibri" w:cs="Calibri"/>
      <w:b/>
      <w:bCs/>
      <w:color w:val="4F81BD"/>
      <w:sz w:val="26"/>
      <w:szCs w:val="26"/>
    </w:rPr>
  </w:style>
  <w:style w:type="paragraph" w:styleId="Heading3">
    <w:name w:val="heading 3"/>
    <w:basedOn w:val="Normal"/>
    <w:next w:val="Normal"/>
    <w:link w:val="Heading3Char"/>
    <w:uiPriority w:val="9"/>
    <w:semiHidden/>
    <w:unhideWhenUsed/>
    <w:qFormat/>
    <w:rsid w:val="003E1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705F"/>
    <w:rPr>
      <w:rFonts w:ascii="Calibri" w:hAnsi="Calibri" w:cs="Calibri"/>
      <w:b/>
      <w:bCs/>
      <w:color w:val="345A8A"/>
      <w:sz w:val="32"/>
      <w:szCs w:val="32"/>
      <w:lang w:eastAsia="en-AU"/>
    </w:rPr>
  </w:style>
  <w:style w:type="character" w:customStyle="1" w:styleId="Heading2Char">
    <w:name w:val="Heading 2 Char"/>
    <w:basedOn w:val="DefaultParagraphFont"/>
    <w:link w:val="Heading2"/>
    <w:uiPriority w:val="99"/>
    <w:rsid w:val="002E705F"/>
    <w:rPr>
      <w:rFonts w:ascii="Calibri" w:hAnsi="Calibri" w:cs="Calibri"/>
      <w:b/>
      <w:bCs/>
      <w:color w:val="4F81BD"/>
      <w:sz w:val="26"/>
      <w:szCs w:val="26"/>
      <w:lang w:eastAsia="en-AU"/>
    </w:rPr>
  </w:style>
  <w:style w:type="paragraph" w:styleId="Header">
    <w:name w:val="header"/>
    <w:basedOn w:val="Normal"/>
    <w:link w:val="HeaderChar"/>
    <w:uiPriority w:val="99"/>
    <w:rsid w:val="00B12D7C"/>
    <w:pPr>
      <w:tabs>
        <w:tab w:val="center" w:pos="4153"/>
        <w:tab w:val="right" w:pos="8306"/>
      </w:tabs>
    </w:pPr>
  </w:style>
  <w:style w:type="character" w:customStyle="1" w:styleId="HeaderChar">
    <w:name w:val="Header Char"/>
    <w:basedOn w:val="DefaultParagraphFont"/>
    <w:link w:val="Header"/>
    <w:uiPriority w:val="99"/>
    <w:semiHidden/>
    <w:rsid w:val="00C2585C"/>
    <w:rPr>
      <w:sz w:val="24"/>
      <w:szCs w:val="24"/>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99"/>
    <w:rsid w:val="00303E83"/>
    <w:rPr>
      <w:sz w:val="16"/>
      <w:szCs w:val="16"/>
    </w:rPr>
  </w:style>
  <w:style w:type="paragraph" w:styleId="CommentText">
    <w:name w:val="annotation text"/>
    <w:basedOn w:val="Normal"/>
    <w:link w:val="CommentTextChar"/>
    <w:uiPriority w:val="99"/>
    <w:rsid w:val="00303E83"/>
    <w:rPr>
      <w:sz w:val="20"/>
      <w:szCs w:val="20"/>
    </w:rPr>
  </w:style>
  <w:style w:type="character" w:customStyle="1" w:styleId="CommentTextChar">
    <w:name w:val="Comment Text Char"/>
    <w:basedOn w:val="DefaultParagraphFont"/>
    <w:link w:val="CommentText"/>
    <w:uiPriority w:val="99"/>
    <w:rsid w:val="00303E83"/>
    <w:rPr>
      <w:lang w:val="en-AU" w:eastAsia="en-AU"/>
    </w:rPr>
  </w:style>
  <w:style w:type="paragraph" w:styleId="BalloonText">
    <w:name w:val="Balloon Text"/>
    <w:basedOn w:val="Normal"/>
    <w:link w:val="BalloonTextChar"/>
    <w:uiPriority w:val="99"/>
    <w:semiHidden/>
    <w:rsid w:val="00303E83"/>
    <w:rPr>
      <w:rFonts w:ascii="Tahoma" w:hAnsi="Tahoma" w:cs="Tahoma"/>
      <w:sz w:val="16"/>
      <w:szCs w:val="16"/>
    </w:rPr>
  </w:style>
  <w:style w:type="character" w:customStyle="1" w:styleId="BalloonTextChar">
    <w:name w:val="Balloon Text Char"/>
    <w:basedOn w:val="DefaultParagraphFont"/>
    <w:link w:val="BalloonTex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rsid w:val="00815B88"/>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99"/>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qFormat/>
    <w:rsid w:val="001A52ED"/>
    <w:pPr>
      <w:ind w:left="720"/>
      <w:contextualSpacing/>
    </w:pPr>
    <w:rPr>
      <w:rFonts w:ascii="Arial" w:hAnsi="Arial"/>
      <w:lang w:eastAsia="en-US"/>
    </w:r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pPr>
      <w:spacing w:after="200"/>
    </w:pPr>
    <w:rPr>
      <w:rFonts w:ascii="Arial" w:eastAsia="Cambria" w:hAnsi="Arial"/>
      <w:color w:val="008EC4"/>
      <w:sz w:val="28"/>
      <w:lang w:eastAsia="en-US"/>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spacing w:after="200"/>
      <w:jc w:val="right"/>
    </w:pPr>
    <w:rPr>
      <w:rFonts w:ascii="Arial" w:eastAsia="Cambria" w:hAnsi="Arial" w:cs="Arial"/>
      <w:b/>
      <w:bCs/>
      <w:i/>
      <w:sz w:val="20"/>
      <w:lang w:eastAsia="en-US"/>
    </w:rPr>
  </w:style>
  <w:style w:type="paragraph" w:customStyle="1" w:styleId="AHPRAbody">
    <w:name w:val="AHPRA body"/>
    <w:basedOn w:val="Normal"/>
    <w:link w:val="AHPRAbodyChar"/>
    <w:qFormat/>
    <w:rsid w:val="00576189"/>
    <w:pPr>
      <w:spacing w:after="200"/>
    </w:pPr>
    <w:rPr>
      <w:rFonts w:ascii="Arial" w:eastAsia="Cambria" w:hAnsi="Arial" w:cs="Arial"/>
      <w:sz w:val="20"/>
      <w:lang w:eastAsia="en-US"/>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basedOn w:val="Normal"/>
    <w:link w:val="FootnoteTextChar"/>
    <w:uiPriority w:val="1"/>
    <w:semiHidden/>
    <w:unhideWhenUsed/>
    <w:rsid w:val="00097F65"/>
    <w:pPr>
      <w:spacing w:after="200"/>
    </w:pPr>
    <w:rPr>
      <w:rFonts w:ascii="Arial" w:eastAsia="Cambria" w:hAnsi="Arial"/>
      <w:sz w:val="20"/>
      <w:szCs w:val="20"/>
      <w:lang w:eastAsia="en-US"/>
    </w:rPr>
  </w:style>
  <w:style w:type="character" w:customStyle="1" w:styleId="FootnoteTextChar">
    <w:name w:val="Footnote Text Char"/>
    <w:basedOn w:val="DefaultParagraphFont"/>
    <w:link w:val="FootnoteText"/>
    <w:uiPriority w:val="1"/>
    <w:semiHidden/>
    <w:rsid w:val="00097F65"/>
    <w:rPr>
      <w:rFonts w:ascii="Arial" w:eastAsia="Cambria" w:hAnsi="Arial"/>
      <w:sz w:val="20"/>
      <w:szCs w:val="20"/>
      <w:lang w:eastAsia="en-US"/>
    </w:rPr>
  </w:style>
  <w:style w:type="paragraph" w:customStyle="1" w:styleId="AHPRAitemheading">
    <w:name w:val="AHPRA item heading"/>
    <w:basedOn w:val="Normal"/>
    <w:next w:val="Normal"/>
    <w:rsid w:val="00097F65"/>
    <w:pPr>
      <w:numPr>
        <w:numId w:val="8"/>
      </w:numPr>
      <w:spacing w:before="200" w:after="200"/>
    </w:pPr>
    <w:rPr>
      <w:rFonts w:ascii="Arial" w:eastAsia="Cambria" w:hAnsi="Arial"/>
      <w:b/>
      <w:color w:val="007DC3"/>
      <w:sz w:val="20"/>
      <w:lang w:eastAsia="en-US"/>
    </w:rPr>
  </w:style>
  <w:style w:type="paragraph" w:customStyle="1" w:styleId="AHPRAitemlevel2">
    <w:name w:val="AHPRA item level 2"/>
    <w:basedOn w:val="Normal"/>
    <w:rsid w:val="00097F65"/>
    <w:pPr>
      <w:numPr>
        <w:ilvl w:val="1"/>
        <w:numId w:val="8"/>
      </w:numPr>
      <w:spacing w:before="200" w:after="200"/>
    </w:pPr>
    <w:rPr>
      <w:rFonts w:ascii="Arial" w:eastAsia="Cambria" w:hAnsi="Arial"/>
      <w:b/>
      <w:sz w:val="20"/>
      <w:lang w:eastAsia="en-US"/>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rPr>
      <w:rFonts w:ascii="Arial" w:eastAsia="Cambria" w:hAnsi="Arial"/>
      <w:sz w:val="20"/>
      <w:lang w:eastAsia="en-US"/>
    </w:r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99"/>
    <w:semiHidden/>
    <w:unhideWhenUsed/>
    <w:rsid w:val="00077A35"/>
    <w:rPr>
      <w:rFonts w:ascii="Tahoma" w:hAnsi="Tahoma" w:cs="Tahoma"/>
      <w:sz w:val="16"/>
      <w:szCs w:val="16"/>
    </w:rPr>
  </w:style>
  <w:style w:type="character" w:customStyle="1" w:styleId="DocumentMapChar">
    <w:name w:val="Document Map Char"/>
    <w:basedOn w:val="DefaultParagraphFont"/>
    <w:link w:val="DocumentMap"/>
    <w:uiPriority w:val="99"/>
    <w:semiHidden/>
    <w:rsid w:val="00077A35"/>
    <w:rPr>
      <w:rFonts w:ascii="Tahoma" w:hAnsi="Tahoma" w:cs="Tahoma"/>
      <w:sz w:val="16"/>
      <w:szCs w:val="16"/>
    </w:rPr>
  </w:style>
  <w:style w:type="paragraph" w:customStyle="1" w:styleId="AHPRASubheading">
    <w:name w:val="AHPRA Subheading"/>
    <w:basedOn w:val="Normal"/>
    <w:qFormat/>
    <w:rsid w:val="000A755A"/>
    <w:pPr>
      <w:spacing w:before="200" w:after="200"/>
    </w:pPr>
    <w:rPr>
      <w:rFonts w:ascii="Arial" w:eastAsia="Cambria" w:hAnsi="Arial"/>
      <w:b/>
      <w:color w:val="007DC3"/>
      <w:sz w:val="20"/>
      <w:lang w:eastAsia="en-US"/>
    </w:rPr>
  </w:style>
  <w:style w:type="paragraph" w:styleId="Revision">
    <w:name w:val="Revision"/>
    <w:hidden/>
    <w:uiPriority w:val="99"/>
    <w:semiHidden/>
    <w:rsid w:val="000A755A"/>
    <w:rPr>
      <w:sz w:val="24"/>
      <w:szCs w:val="24"/>
    </w:rPr>
  </w:style>
  <w:style w:type="paragraph" w:styleId="PlainText">
    <w:name w:val="Plain Text"/>
    <w:basedOn w:val="Normal"/>
    <w:link w:val="PlainTextChar"/>
    <w:uiPriority w:val="99"/>
    <w:semiHidden/>
    <w:unhideWhenUsed/>
    <w:rsid w:val="00C2041E"/>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C2041E"/>
    <w:rPr>
      <w:rFonts w:ascii="Consolas" w:eastAsiaTheme="minorHAnsi" w:hAnsi="Consolas" w:cs="Consolas"/>
      <w:sz w:val="21"/>
      <w:szCs w:val="21"/>
      <w:lang w:val="en-US" w:eastAsia="en-US"/>
    </w:rPr>
  </w:style>
  <w:style w:type="character" w:customStyle="1" w:styleId="Heading3Char">
    <w:name w:val="Heading 3 Char"/>
    <w:basedOn w:val="DefaultParagraphFont"/>
    <w:link w:val="Heading3"/>
    <w:uiPriority w:val="9"/>
    <w:semiHidden/>
    <w:rsid w:val="003E130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23165156">
      <w:bodyDiv w:val="1"/>
      <w:marLeft w:val="0"/>
      <w:marRight w:val="0"/>
      <w:marTop w:val="0"/>
      <w:marBottom w:val="0"/>
      <w:divBdr>
        <w:top w:val="none" w:sz="0" w:space="0" w:color="auto"/>
        <w:left w:val="none" w:sz="0" w:space="0" w:color="auto"/>
        <w:bottom w:val="none" w:sz="0" w:space="0" w:color="auto"/>
        <w:right w:val="none" w:sz="0" w:space="0" w:color="auto"/>
      </w:divBdr>
      <w:divsChild>
        <w:div w:id="1000428317">
          <w:marLeft w:val="0"/>
          <w:marRight w:val="0"/>
          <w:marTop w:val="0"/>
          <w:marBottom w:val="0"/>
          <w:divBdr>
            <w:top w:val="none" w:sz="0" w:space="0" w:color="auto"/>
            <w:left w:val="none" w:sz="0" w:space="0" w:color="auto"/>
            <w:bottom w:val="none" w:sz="0" w:space="0" w:color="auto"/>
            <w:right w:val="none" w:sz="0" w:space="0" w:color="auto"/>
          </w:divBdr>
          <w:divsChild>
            <w:div w:id="595482875">
              <w:marLeft w:val="0"/>
              <w:marRight w:val="0"/>
              <w:marTop w:val="0"/>
              <w:marBottom w:val="0"/>
              <w:divBdr>
                <w:top w:val="none" w:sz="0" w:space="0" w:color="auto"/>
                <w:left w:val="none" w:sz="0" w:space="0" w:color="auto"/>
                <w:bottom w:val="none" w:sz="0" w:space="0" w:color="auto"/>
                <w:right w:val="none" w:sz="0" w:space="0" w:color="auto"/>
              </w:divBdr>
              <w:divsChild>
                <w:div w:id="1840000494">
                  <w:marLeft w:val="0"/>
                  <w:marRight w:val="0"/>
                  <w:marTop w:val="0"/>
                  <w:marBottom w:val="0"/>
                  <w:divBdr>
                    <w:top w:val="none" w:sz="0" w:space="0" w:color="auto"/>
                    <w:left w:val="none" w:sz="0" w:space="0" w:color="auto"/>
                    <w:bottom w:val="none" w:sz="0" w:space="0" w:color="auto"/>
                    <w:right w:val="none" w:sz="0" w:space="0" w:color="auto"/>
                  </w:divBdr>
                  <w:divsChild>
                    <w:div w:id="149905931">
                      <w:marLeft w:val="0"/>
                      <w:marRight w:val="0"/>
                      <w:marTop w:val="0"/>
                      <w:marBottom w:val="0"/>
                      <w:divBdr>
                        <w:top w:val="none" w:sz="0" w:space="0" w:color="auto"/>
                        <w:left w:val="none" w:sz="0" w:space="0" w:color="auto"/>
                        <w:bottom w:val="none" w:sz="0" w:space="0" w:color="auto"/>
                        <w:right w:val="none" w:sz="0" w:space="0" w:color="auto"/>
                      </w:divBdr>
                      <w:divsChild>
                        <w:div w:id="1561624462">
                          <w:marLeft w:val="0"/>
                          <w:marRight w:val="0"/>
                          <w:marTop w:val="0"/>
                          <w:marBottom w:val="0"/>
                          <w:divBdr>
                            <w:top w:val="none" w:sz="0" w:space="0" w:color="auto"/>
                            <w:left w:val="none" w:sz="0" w:space="0" w:color="auto"/>
                            <w:bottom w:val="none" w:sz="0" w:space="0" w:color="auto"/>
                            <w:right w:val="none" w:sz="0" w:space="0" w:color="auto"/>
                          </w:divBdr>
                          <w:divsChild>
                            <w:div w:id="1459953622">
                              <w:marLeft w:val="-146"/>
                              <w:marRight w:val="0"/>
                              <w:marTop w:val="0"/>
                              <w:marBottom w:val="0"/>
                              <w:divBdr>
                                <w:top w:val="none" w:sz="0" w:space="0" w:color="auto"/>
                                <w:left w:val="none" w:sz="0" w:space="0" w:color="auto"/>
                                <w:bottom w:val="none" w:sz="0" w:space="0" w:color="auto"/>
                                <w:right w:val="none" w:sz="0" w:space="0" w:color="auto"/>
                              </w:divBdr>
                              <w:divsChild>
                                <w:div w:id="1328290930">
                                  <w:marLeft w:val="0"/>
                                  <w:marRight w:val="0"/>
                                  <w:marTop w:val="0"/>
                                  <w:marBottom w:val="0"/>
                                  <w:divBdr>
                                    <w:top w:val="none" w:sz="0" w:space="0" w:color="auto"/>
                                    <w:left w:val="none" w:sz="0" w:space="0" w:color="auto"/>
                                    <w:bottom w:val="none" w:sz="0" w:space="0" w:color="auto"/>
                                    <w:right w:val="none" w:sz="0" w:space="0" w:color="auto"/>
                                  </w:divBdr>
                                  <w:divsChild>
                                    <w:div w:id="1243489751">
                                      <w:marLeft w:val="0"/>
                                      <w:marRight w:val="0"/>
                                      <w:marTop w:val="0"/>
                                      <w:marBottom w:val="0"/>
                                      <w:divBdr>
                                        <w:top w:val="none" w:sz="0" w:space="0" w:color="auto"/>
                                        <w:left w:val="none" w:sz="0" w:space="0" w:color="auto"/>
                                        <w:bottom w:val="none" w:sz="0" w:space="0" w:color="auto"/>
                                        <w:right w:val="none" w:sz="0" w:space="0" w:color="auto"/>
                                      </w:divBdr>
                                      <w:divsChild>
                                        <w:div w:id="452596529">
                                          <w:marLeft w:val="0"/>
                                          <w:marRight w:val="0"/>
                                          <w:marTop w:val="0"/>
                                          <w:marBottom w:val="0"/>
                                          <w:divBdr>
                                            <w:top w:val="none" w:sz="0" w:space="0" w:color="auto"/>
                                            <w:left w:val="none" w:sz="0" w:space="0" w:color="auto"/>
                                            <w:bottom w:val="none" w:sz="0" w:space="0" w:color="auto"/>
                                            <w:right w:val="none" w:sz="0" w:space="0" w:color="auto"/>
                                          </w:divBdr>
                                          <w:divsChild>
                                            <w:div w:id="2129856079">
                                              <w:marLeft w:val="0"/>
                                              <w:marRight w:val="0"/>
                                              <w:marTop w:val="0"/>
                                              <w:marBottom w:val="0"/>
                                              <w:divBdr>
                                                <w:top w:val="none" w:sz="0" w:space="0" w:color="auto"/>
                                                <w:left w:val="none" w:sz="0" w:space="0" w:color="auto"/>
                                                <w:bottom w:val="none" w:sz="0" w:space="0" w:color="auto"/>
                                                <w:right w:val="none" w:sz="0" w:space="0" w:color="auto"/>
                                              </w:divBdr>
                                              <w:divsChild>
                                                <w:div w:id="2044014125">
                                                  <w:marLeft w:val="0"/>
                                                  <w:marRight w:val="0"/>
                                                  <w:marTop w:val="0"/>
                                                  <w:marBottom w:val="0"/>
                                                  <w:divBdr>
                                                    <w:top w:val="none" w:sz="0" w:space="0" w:color="auto"/>
                                                    <w:left w:val="none" w:sz="0" w:space="0" w:color="auto"/>
                                                    <w:bottom w:val="none" w:sz="0" w:space="0" w:color="auto"/>
                                                    <w:right w:val="none" w:sz="0" w:space="0" w:color="auto"/>
                                                  </w:divBdr>
                                                  <w:divsChild>
                                                    <w:div w:id="1681851148">
                                                      <w:marLeft w:val="0"/>
                                                      <w:marRight w:val="0"/>
                                                      <w:marTop w:val="0"/>
                                                      <w:marBottom w:val="0"/>
                                                      <w:divBdr>
                                                        <w:top w:val="none" w:sz="0" w:space="0" w:color="auto"/>
                                                        <w:left w:val="none" w:sz="0" w:space="0" w:color="auto"/>
                                                        <w:bottom w:val="none" w:sz="0" w:space="0" w:color="auto"/>
                                                        <w:right w:val="none" w:sz="0" w:space="0" w:color="auto"/>
                                                      </w:divBdr>
                                                      <w:divsChild>
                                                        <w:div w:id="141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1450">
      <w:bodyDiv w:val="1"/>
      <w:marLeft w:val="0"/>
      <w:marRight w:val="0"/>
      <w:marTop w:val="0"/>
      <w:marBottom w:val="0"/>
      <w:divBdr>
        <w:top w:val="none" w:sz="0" w:space="0" w:color="auto"/>
        <w:left w:val="none" w:sz="0" w:space="0" w:color="auto"/>
        <w:bottom w:val="none" w:sz="0" w:space="0" w:color="auto"/>
        <w:right w:val="none" w:sz="0" w:space="0" w:color="auto"/>
      </w:divBdr>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943916">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News/2013-05-20-media-releas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alboard.gov.au/Codes-Guidelines/FAQ.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a.gov.au/" TargetMode="External"/><Relationship Id="rId5" Type="http://schemas.openxmlformats.org/officeDocument/2006/relationships/webSettings" Target="webSettings.xml"/><Relationship Id="rId15" Type="http://schemas.openxmlformats.org/officeDocument/2006/relationships/hyperlink" Target="http://www.ahpra.gov.au/Secure.aspx?item=%2fregistration%2fpractitioner+services%2famend+contact+details&amp;user=extranet%5cAnonymous&amp;site=website" TargetMode="External"/><Relationship Id="rId10" Type="http://schemas.openxmlformats.org/officeDocument/2006/relationships/hyperlink" Target="http://www.dentalboard.gov.au/Codes-Guidelin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ntalboard.gov.au/Registration-Standards.aspx" TargetMode="External"/><Relationship Id="rId14" Type="http://schemas.openxmlformats.org/officeDocument/2006/relationships/hyperlink" Target="http://www.dental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71DF-6D86-46DB-BFAF-8DFD2433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May 2013</dc:title>
  <dc:subject>Communique</dc:subject>
  <dc:creator>Dental Board</dc:creator>
  <cp:lastModifiedBy>Anthony Roberts</cp:lastModifiedBy>
  <cp:revision>16</cp:revision>
  <cp:lastPrinted>2013-06-06T04:43:00Z</cp:lastPrinted>
  <dcterms:created xsi:type="dcterms:W3CDTF">2013-06-03T07:08:00Z</dcterms:created>
  <dcterms:modified xsi:type="dcterms:W3CDTF">2013-06-11T05:45:00Z</dcterms:modified>
</cp:coreProperties>
</file>